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90"/>
          <w:tab w:val="center" w:pos="4404"/>
        </w:tabs>
        <w:jc w:val="center"/>
        <w:rPr>
          <w:rFonts w:hint="eastAsia" w:ascii="宋体" w:hAnsi="宋体"/>
          <w:sz w:val="76"/>
          <w:szCs w:val="76"/>
        </w:rPr>
      </w:pPr>
      <w:r>
        <w:rPr>
          <w:rFonts w:hint="eastAsia" w:ascii="宋体" w:hAnsi="宋体"/>
          <w:sz w:val="76"/>
          <w:szCs w:val="76"/>
        </w:rPr>
        <w:t>2021年度南京市市级公益创投(</w:t>
      </w:r>
      <w:r>
        <w:rPr>
          <w:rFonts w:hint="eastAsia" w:ascii="宋体" w:hAnsi="宋体"/>
          <w:sz w:val="76"/>
          <w:szCs w:val="76"/>
          <w:lang w:val="en-US" w:eastAsia="zh-CN"/>
        </w:rPr>
        <w:t>雨花台区</w:t>
      </w:r>
      <w:r>
        <w:rPr>
          <w:rFonts w:hint="eastAsia" w:ascii="宋体" w:hAnsi="宋体"/>
          <w:sz w:val="76"/>
          <w:szCs w:val="76"/>
        </w:rPr>
        <w:t>)二次采购</w:t>
      </w:r>
    </w:p>
    <w:p>
      <w:pPr>
        <w:tabs>
          <w:tab w:val="left" w:pos="390"/>
          <w:tab w:val="center" w:pos="4404"/>
        </w:tabs>
        <w:jc w:val="center"/>
        <w:rPr>
          <w:rFonts w:hint="eastAsia" w:ascii="宋体" w:hAnsi="宋体"/>
          <w:sz w:val="76"/>
          <w:szCs w:val="76"/>
        </w:rPr>
      </w:pPr>
      <w:r>
        <w:rPr>
          <w:rFonts w:hint="eastAsia" w:ascii="宋体" w:hAnsi="宋体"/>
          <w:sz w:val="76"/>
          <w:szCs w:val="76"/>
        </w:rPr>
        <w:t>竞争性磋商文件</w:t>
      </w:r>
    </w:p>
    <w:p>
      <w:pPr>
        <w:rPr>
          <w:rFonts w:hint="eastAsia" w:ascii="宋体" w:hAnsi="宋体"/>
          <w:sz w:val="32"/>
        </w:rPr>
      </w:pPr>
    </w:p>
    <w:p>
      <w:pPr>
        <w:rPr>
          <w:rFonts w:hint="eastAsia" w:ascii="宋体" w:hAnsi="宋体"/>
          <w:sz w:val="44"/>
        </w:rPr>
      </w:pPr>
    </w:p>
    <w:p>
      <w:pPr>
        <w:jc w:val="center"/>
        <w:rPr>
          <w:rFonts w:hint="eastAsia" w:ascii="宋体" w:hAnsi="宋体"/>
          <w:sz w:val="32"/>
        </w:rPr>
      </w:pPr>
      <w:r>
        <w:drawing>
          <wp:inline distT="0" distB="0" distL="114300" distR="114300">
            <wp:extent cx="4200525" cy="3082925"/>
            <wp:effectExtent l="0" t="0" r="0" b="0"/>
            <wp:docPr id="1" name="图片 1" descr="ff4261e15f5ecfba643f18ca2020f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f4261e15f5ecfba643f18ca2020ff0"/>
                    <pic:cNvPicPr>
                      <a:picLocks noChangeAspect="1"/>
                    </pic:cNvPicPr>
                  </pic:nvPicPr>
                  <pic:blipFill>
                    <a:blip r:embed="rId5"/>
                    <a:stretch>
                      <a:fillRect/>
                    </a:stretch>
                  </pic:blipFill>
                  <pic:spPr>
                    <a:xfrm>
                      <a:off x="0" y="0"/>
                      <a:ext cx="4200525" cy="3082925"/>
                    </a:xfrm>
                    <a:prstGeom prst="rect">
                      <a:avLst/>
                    </a:prstGeom>
                    <a:noFill/>
                    <a:ln>
                      <a:noFill/>
                    </a:ln>
                  </pic:spPr>
                </pic:pic>
              </a:graphicData>
            </a:graphic>
          </wp:inline>
        </w:drawing>
      </w:r>
    </w:p>
    <w:p>
      <w:pPr>
        <w:rPr>
          <w:rFonts w:hint="eastAsia" w:ascii="宋体" w:hAnsi="宋体"/>
          <w:sz w:val="32"/>
        </w:rPr>
      </w:pPr>
    </w:p>
    <w:p>
      <w:pPr>
        <w:rPr>
          <w:rFonts w:hint="eastAsia" w:ascii="宋体" w:hAnsi="宋体"/>
          <w:sz w:val="32"/>
        </w:rPr>
      </w:pPr>
    </w:p>
    <w:p>
      <w:pPr>
        <w:rPr>
          <w:rFonts w:hint="eastAsia" w:ascii="宋体" w:hAnsi="宋体"/>
          <w:sz w:val="32"/>
        </w:rPr>
      </w:pPr>
    </w:p>
    <w:p>
      <w:pPr>
        <w:jc w:val="center"/>
        <w:rPr>
          <w:rFonts w:hint="eastAsia" w:ascii="宋体" w:hAnsi="宋体"/>
          <w:sz w:val="44"/>
        </w:rPr>
      </w:pPr>
      <w:r>
        <w:rPr>
          <w:rFonts w:hint="eastAsia" w:ascii="宋体" w:hAnsi="宋体"/>
          <w:sz w:val="44"/>
        </w:rPr>
        <w:t>南京博纳招标代理有限公司</w:t>
      </w:r>
    </w:p>
    <w:p>
      <w:pPr>
        <w:jc w:val="center"/>
        <w:rPr>
          <w:rFonts w:hint="eastAsia" w:ascii="宋体" w:hAnsi="宋体"/>
          <w:sz w:val="44"/>
        </w:rPr>
      </w:pPr>
    </w:p>
    <w:p>
      <w:pPr>
        <w:jc w:val="center"/>
        <w:rPr>
          <w:rFonts w:ascii="宋体" w:hAnsi="宋体"/>
          <w:sz w:val="44"/>
        </w:rPr>
      </w:pPr>
      <w:r>
        <w:rPr>
          <w:rFonts w:hint="eastAsia" w:ascii="宋体" w:hAnsi="宋体"/>
          <w:sz w:val="44"/>
        </w:rPr>
        <w:t>二0二一年六月</w:t>
      </w:r>
    </w:p>
    <w:p>
      <w:pPr>
        <w:jc w:val="center"/>
        <w:rPr>
          <w:rFonts w:ascii="宋体" w:hAnsi="宋体"/>
          <w:color w:val="000000"/>
          <w:sz w:val="36"/>
          <w:szCs w:val="36"/>
        </w:rPr>
      </w:pPr>
      <w:r>
        <w:rPr>
          <w:rFonts w:ascii="宋体" w:hAnsi="宋体"/>
          <w:sz w:val="44"/>
        </w:rPr>
        <w:br w:type="page"/>
      </w:r>
      <w:r>
        <w:rPr>
          <w:rFonts w:ascii="宋体" w:hAnsi="宋体"/>
          <w:color w:val="000000"/>
          <w:sz w:val="36"/>
          <w:szCs w:val="36"/>
          <w:lang w:val="zh-CN"/>
        </w:rPr>
        <w:t>目录</w:t>
      </w:r>
    </w:p>
    <w:p>
      <w:pPr>
        <w:pStyle w:val="6"/>
        <w:tabs>
          <w:tab w:val="right" w:leader="dot" w:pos="9060"/>
        </w:tabs>
        <w:spacing w:line="560" w:lineRule="exact"/>
        <w:ind w:firstLine="640" w:firstLineChars="200"/>
        <w:rPr>
          <w:rFonts w:ascii="宋体" w:hAnsi="宋体"/>
          <w:smallCaps w:val="0"/>
          <w:sz w:val="32"/>
          <w:szCs w:val="32"/>
        </w:rPr>
      </w:pPr>
      <w:r>
        <w:rPr>
          <w:rFonts w:ascii="宋体" w:hAnsi="宋体"/>
          <w:sz w:val="32"/>
          <w:szCs w:val="32"/>
        </w:rPr>
        <w:fldChar w:fldCharType="begin"/>
      </w:r>
      <w:r>
        <w:rPr>
          <w:rFonts w:ascii="宋体" w:hAnsi="宋体"/>
          <w:sz w:val="32"/>
          <w:szCs w:val="32"/>
        </w:rPr>
        <w:instrText xml:space="preserve"> TOC \o "1-3" \h \z \u </w:instrText>
      </w:r>
      <w:r>
        <w:rPr>
          <w:rFonts w:ascii="宋体" w:hAnsi="宋体"/>
          <w:sz w:val="32"/>
          <w:szCs w:val="32"/>
        </w:rPr>
        <w:fldChar w:fldCharType="separate"/>
      </w:r>
      <w:r>
        <w:rPr>
          <w:rFonts w:ascii="宋体" w:hAnsi="宋体"/>
          <w:sz w:val="32"/>
          <w:szCs w:val="32"/>
        </w:rPr>
        <w:fldChar w:fldCharType="begin"/>
      </w:r>
      <w:r>
        <w:rPr>
          <w:rStyle w:val="10"/>
          <w:rFonts w:ascii="宋体" w:hAnsi="宋体"/>
          <w:sz w:val="32"/>
          <w:szCs w:val="32"/>
        </w:rPr>
        <w:instrText xml:space="preserve"> </w:instrText>
      </w:r>
      <w:r>
        <w:rPr>
          <w:rFonts w:ascii="宋体" w:hAnsi="宋体"/>
          <w:sz w:val="32"/>
          <w:szCs w:val="32"/>
        </w:rPr>
        <w:instrText xml:space="preserve">HYPERLINK \l "_Toc39132719"</w:instrText>
      </w:r>
      <w:r>
        <w:rPr>
          <w:rStyle w:val="10"/>
          <w:rFonts w:ascii="宋体" w:hAnsi="宋体"/>
          <w:sz w:val="32"/>
          <w:szCs w:val="32"/>
        </w:rPr>
        <w:instrText xml:space="preserve"> </w:instrText>
      </w:r>
      <w:r>
        <w:rPr>
          <w:rFonts w:ascii="宋体" w:hAnsi="宋体"/>
          <w:sz w:val="32"/>
          <w:szCs w:val="32"/>
        </w:rPr>
        <w:fldChar w:fldCharType="separate"/>
      </w:r>
      <w:r>
        <w:rPr>
          <w:rStyle w:val="10"/>
          <w:rFonts w:hint="eastAsia" w:ascii="宋体" w:hAnsi="宋体"/>
          <w:sz w:val="32"/>
          <w:szCs w:val="32"/>
        </w:rPr>
        <w:t>第一章</w:t>
      </w:r>
      <w:r>
        <w:rPr>
          <w:rStyle w:val="10"/>
          <w:rFonts w:ascii="宋体" w:hAnsi="宋体"/>
          <w:sz w:val="32"/>
          <w:szCs w:val="32"/>
        </w:rPr>
        <w:t xml:space="preserve">  </w:t>
      </w:r>
      <w:r>
        <w:rPr>
          <w:rStyle w:val="10"/>
          <w:rFonts w:hint="eastAsia" w:ascii="宋体" w:hAnsi="宋体"/>
          <w:sz w:val="32"/>
          <w:szCs w:val="32"/>
        </w:rPr>
        <w:t>竞争性磋商邀请</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_Toc39132719 \h </w:instrText>
      </w:r>
      <w:r>
        <w:rPr>
          <w:rFonts w:ascii="宋体" w:hAnsi="宋体"/>
          <w:sz w:val="32"/>
          <w:szCs w:val="32"/>
        </w:rPr>
        <w:fldChar w:fldCharType="separate"/>
      </w:r>
      <w:r>
        <w:rPr>
          <w:rFonts w:ascii="宋体" w:hAnsi="宋体"/>
          <w:sz w:val="32"/>
          <w:szCs w:val="32"/>
        </w:rPr>
        <w:t>3</w:t>
      </w:r>
      <w:r>
        <w:rPr>
          <w:rFonts w:ascii="宋体" w:hAnsi="宋体"/>
          <w:sz w:val="32"/>
          <w:szCs w:val="32"/>
        </w:rPr>
        <w:fldChar w:fldCharType="end"/>
      </w:r>
      <w:r>
        <w:rPr>
          <w:rFonts w:ascii="宋体" w:hAnsi="宋体"/>
          <w:sz w:val="32"/>
          <w:szCs w:val="32"/>
        </w:rPr>
        <w:fldChar w:fldCharType="end"/>
      </w:r>
    </w:p>
    <w:p>
      <w:pPr>
        <w:pStyle w:val="6"/>
        <w:tabs>
          <w:tab w:val="right" w:leader="dot" w:pos="9060"/>
        </w:tabs>
        <w:spacing w:line="560" w:lineRule="exact"/>
        <w:ind w:firstLine="640" w:firstLineChars="200"/>
        <w:rPr>
          <w:rFonts w:ascii="宋体" w:hAnsi="宋体"/>
          <w:smallCaps w:val="0"/>
          <w:sz w:val="32"/>
          <w:szCs w:val="32"/>
        </w:rPr>
      </w:pPr>
      <w:r>
        <w:rPr>
          <w:rFonts w:ascii="宋体" w:hAnsi="宋体"/>
          <w:sz w:val="32"/>
          <w:szCs w:val="32"/>
        </w:rPr>
        <w:fldChar w:fldCharType="begin"/>
      </w:r>
      <w:r>
        <w:rPr>
          <w:rStyle w:val="10"/>
          <w:rFonts w:ascii="宋体" w:hAnsi="宋体"/>
          <w:sz w:val="32"/>
          <w:szCs w:val="32"/>
        </w:rPr>
        <w:instrText xml:space="preserve"> </w:instrText>
      </w:r>
      <w:r>
        <w:rPr>
          <w:rFonts w:ascii="宋体" w:hAnsi="宋体"/>
          <w:sz w:val="32"/>
          <w:szCs w:val="32"/>
        </w:rPr>
        <w:instrText xml:space="preserve">HYPERLINK \l "_Toc39132720"</w:instrText>
      </w:r>
      <w:r>
        <w:rPr>
          <w:rStyle w:val="10"/>
          <w:rFonts w:ascii="宋体" w:hAnsi="宋体"/>
          <w:sz w:val="32"/>
          <w:szCs w:val="32"/>
        </w:rPr>
        <w:instrText xml:space="preserve"> </w:instrText>
      </w:r>
      <w:r>
        <w:rPr>
          <w:rFonts w:ascii="宋体" w:hAnsi="宋体"/>
          <w:sz w:val="32"/>
          <w:szCs w:val="32"/>
        </w:rPr>
        <w:fldChar w:fldCharType="separate"/>
      </w:r>
      <w:r>
        <w:rPr>
          <w:rStyle w:val="10"/>
          <w:rFonts w:hint="eastAsia" w:ascii="宋体" w:hAnsi="宋体"/>
          <w:sz w:val="32"/>
          <w:szCs w:val="32"/>
        </w:rPr>
        <w:t>第二章</w:t>
      </w:r>
      <w:r>
        <w:rPr>
          <w:rStyle w:val="10"/>
          <w:rFonts w:ascii="宋体" w:hAnsi="宋体"/>
          <w:sz w:val="32"/>
          <w:szCs w:val="32"/>
        </w:rPr>
        <w:t xml:space="preserve">  </w:t>
      </w:r>
      <w:r>
        <w:rPr>
          <w:rStyle w:val="10"/>
          <w:rFonts w:hint="eastAsia" w:ascii="宋体" w:hAnsi="宋体"/>
          <w:sz w:val="32"/>
          <w:szCs w:val="32"/>
        </w:rPr>
        <w:t>竞争性磋商须知</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_Toc39132720 \h </w:instrText>
      </w:r>
      <w:r>
        <w:rPr>
          <w:rFonts w:ascii="宋体" w:hAnsi="宋体"/>
          <w:sz w:val="32"/>
          <w:szCs w:val="32"/>
        </w:rPr>
        <w:fldChar w:fldCharType="separate"/>
      </w:r>
      <w:r>
        <w:rPr>
          <w:rFonts w:ascii="宋体" w:hAnsi="宋体"/>
          <w:sz w:val="32"/>
          <w:szCs w:val="32"/>
        </w:rPr>
        <w:t>9</w:t>
      </w:r>
      <w:r>
        <w:rPr>
          <w:rFonts w:ascii="宋体" w:hAnsi="宋体"/>
          <w:sz w:val="32"/>
          <w:szCs w:val="32"/>
        </w:rPr>
        <w:fldChar w:fldCharType="end"/>
      </w:r>
      <w:r>
        <w:rPr>
          <w:rFonts w:ascii="宋体" w:hAnsi="宋体"/>
          <w:sz w:val="32"/>
          <w:szCs w:val="32"/>
        </w:rPr>
        <w:fldChar w:fldCharType="end"/>
      </w:r>
    </w:p>
    <w:p>
      <w:pPr>
        <w:pStyle w:val="6"/>
        <w:tabs>
          <w:tab w:val="right" w:leader="dot" w:pos="9060"/>
        </w:tabs>
        <w:spacing w:line="560" w:lineRule="exact"/>
        <w:ind w:firstLine="640" w:firstLineChars="200"/>
        <w:rPr>
          <w:rFonts w:ascii="宋体" w:hAnsi="宋体"/>
          <w:smallCaps w:val="0"/>
          <w:sz w:val="32"/>
          <w:szCs w:val="32"/>
        </w:rPr>
      </w:pPr>
      <w:r>
        <w:rPr>
          <w:rFonts w:ascii="宋体" w:hAnsi="宋体"/>
          <w:sz w:val="32"/>
          <w:szCs w:val="32"/>
        </w:rPr>
        <w:fldChar w:fldCharType="begin"/>
      </w:r>
      <w:r>
        <w:rPr>
          <w:rStyle w:val="10"/>
          <w:rFonts w:ascii="宋体" w:hAnsi="宋体"/>
          <w:sz w:val="32"/>
          <w:szCs w:val="32"/>
        </w:rPr>
        <w:instrText xml:space="preserve"> </w:instrText>
      </w:r>
      <w:r>
        <w:rPr>
          <w:rFonts w:ascii="宋体" w:hAnsi="宋体"/>
          <w:sz w:val="32"/>
          <w:szCs w:val="32"/>
        </w:rPr>
        <w:instrText xml:space="preserve">HYPERLINK \l "_Toc39132721"</w:instrText>
      </w:r>
      <w:r>
        <w:rPr>
          <w:rStyle w:val="10"/>
          <w:rFonts w:ascii="宋体" w:hAnsi="宋体"/>
          <w:sz w:val="32"/>
          <w:szCs w:val="32"/>
        </w:rPr>
        <w:instrText xml:space="preserve"> </w:instrText>
      </w:r>
      <w:r>
        <w:rPr>
          <w:rFonts w:ascii="宋体" w:hAnsi="宋体"/>
          <w:sz w:val="32"/>
          <w:szCs w:val="32"/>
        </w:rPr>
        <w:fldChar w:fldCharType="separate"/>
      </w:r>
      <w:r>
        <w:rPr>
          <w:rStyle w:val="10"/>
          <w:rFonts w:hint="eastAsia" w:ascii="宋体" w:hAnsi="宋体"/>
          <w:sz w:val="32"/>
          <w:szCs w:val="32"/>
        </w:rPr>
        <w:t>第三章</w:t>
      </w:r>
      <w:r>
        <w:rPr>
          <w:rStyle w:val="10"/>
          <w:rFonts w:ascii="宋体" w:hAnsi="宋体"/>
          <w:sz w:val="32"/>
          <w:szCs w:val="32"/>
        </w:rPr>
        <w:t xml:space="preserve">  </w:t>
      </w:r>
      <w:r>
        <w:rPr>
          <w:rStyle w:val="10"/>
          <w:rFonts w:hint="eastAsia" w:ascii="宋体" w:hAnsi="宋体"/>
          <w:sz w:val="32"/>
          <w:szCs w:val="32"/>
        </w:rPr>
        <w:t>成交标准</w:t>
      </w:r>
      <w:r>
        <w:rPr>
          <w:rFonts w:ascii="宋体" w:hAnsi="宋体"/>
          <w:sz w:val="32"/>
          <w:szCs w:val="32"/>
        </w:rPr>
        <w:tab/>
      </w:r>
      <w:r>
        <w:rPr>
          <w:rFonts w:ascii="宋体" w:hAnsi="宋体"/>
          <w:sz w:val="32"/>
          <w:szCs w:val="32"/>
        </w:rPr>
        <w:fldChar w:fldCharType="end"/>
      </w:r>
      <w:r>
        <w:rPr>
          <w:rFonts w:ascii="宋体" w:hAnsi="宋体"/>
          <w:sz w:val="32"/>
          <w:szCs w:val="32"/>
        </w:rPr>
        <w:t>2 2</w:t>
      </w:r>
    </w:p>
    <w:p>
      <w:pPr>
        <w:pStyle w:val="6"/>
        <w:tabs>
          <w:tab w:val="right" w:leader="dot" w:pos="9060"/>
        </w:tabs>
        <w:spacing w:line="560" w:lineRule="exact"/>
        <w:ind w:firstLine="640" w:firstLineChars="200"/>
        <w:rPr>
          <w:rFonts w:ascii="宋体" w:hAnsi="宋体"/>
          <w:smallCaps w:val="0"/>
          <w:sz w:val="32"/>
          <w:szCs w:val="32"/>
        </w:rPr>
      </w:pPr>
      <w:r>
        <w:rPr>
          <w:rFonts w:ascii="宋体" w:hAnsi="宋体"/>
          <w:sz w:val="32"/>
          <w:szCs w:val="32"/>
        </w:rPr>
        <w:fldChar w:fldCharType="begin"/>
      </w:r>
      <w:r>
        <w:rPr>
          <w:rStyle w:val="10"/>
          <w:rFonts w:ascii="宋体" w:hAnsi="宋体"/>
          <w:sz w:val="32"/>
          <w:szCs w:val="32"/>
        </w:rPr>
        <w:instrText xml:space="preserve"> </w:instrText>
      </w:r>
      <w:r>
        <w:rPr>
          <w:rFonts w:ascii="宋体" w:hAnsi="宋体"/>
          <w:sz w:val="32"/>
          <w:szCs w:val="32"/>
        </w:rPr>
        <w:instrText xml:space="preserve">HYPERLINK \l "_Toc39132722"</w:instrText>
      </w:r>
      <w:r>
        <w:rPr>
          <w:rStyle w:val="10"/>
          <w:rFonts w:ascii="宋体" w:hAnsi="宋体"/>
          <w:sz w:val="32"/>
          <w:szCs w:val="32"/>
        </w:rPr>
        <w:instrText xml:space="preserve"> </w:instrText>
      </w:r>
      <w:r>
        <w:rPr>
          <w:rFonts w:ascii="宋体" w:hAnsi="宋体"/>
          <w:sz w:val="32"/>
          <w:szCs w:val="32"/>
        </w:rPr>
        <w:fldChar w:fldCharType="separate"/>
      </w:r>
      <w:r>
        <w:rPr>
          <w:rStyle w:val="10"/>
          <w:rFonts w:hint="eastAsia" w:ascii="宋体" w:hAnsi="宋体"/>
          <w:sz w:val="32"/>
          <w:szCs w:val="32"/>
        </w:rPr>
        <w:t>第四章</w:t>
      </w:r>
      <w:r>
        <w:rPr>
          <w:rStyle w:val="10"/>
          <w:rFonts w:ascii="宋体" w:hAnsi="宋体"/>
          <w:sz w:val="32"/>
          <w:szCs w:val="32"/>
        </w:rPr>
        <w:t xml:space="preserve">  </w:t>
      </w:r>
      <w:r>
        <w:rPr>
          <w:rStyle w:val="10"/>
          <w:rFonts w:hint="eastAsia" w:ascii="宋体" w:hAnsi="宋体"/>
          <w:sz w:val="32"/>
          <w:szCs w:val="32"/>
        </w:rPr>
        <w:t>采购项目的服务要求和数量等</w:t>
      </w:r>
      <w:r>
        <w:rPr>
          <w:rFonts w:ascii="宋体" w:hAnsi="宋体"/>
          <w:sz w:val="32"/>
          <w:szCs w:val="32"/>
        </w:rPr>
        <w:tab/>
      </w:r>
      <w:r>
        <w:rPr>
          <w:rFonts w:ascii="宋体" w:hAnsi="宋体"/>
          <w:sz w:val="32"/>
          <w:szCs w:val="32"/>
        </w:rPr>
        <w:fldChar w:fldCharType="end"/>
      </w:r>
      <w:r>
        <w:rPr>
          <w:rFonts w:ascii="宋体" w:hAnsi="宋体"/>
          <w:sz w:val="32"/>
          <w:szCs w:val="32"/>
        </w:rPr>
        <w:t>2 5</w:t>
      </w:r>
    </w:p>
    <w:p>
      <w:pPr>
        <w:pStyle w:val="6"/>
        <w:tabs>
          <w:tab w:val="right" w:leader="dot" w:pos="9060"/>
        </w:tabs>
        <w:spacing w:line="560" w:lineRule="exact"/>
        <w:ind w:firstLine="640" w:firstLineChars="200"/>
        <w:rPr>
          <w:rFonts w:hint="eastAsia" w:ascii="宋体" w:hAnsi="宋体" w:eastAsia="宋体"/>
          <w:smallCaps w:val="0"/>
          <w:sz w:val="32"/>
          <w:szCs w:val="32"/>
          <w:lang w:eastAsia="zh-CN"/>
        </w:rPr>
      </w:pPr>
      <w:r>
        <w:rPr>
          <w:rFonts w:ascii="宋体" w:hAnsi="宋体"/>
          <w:sz w:val="32"/>
          <w:szCs w:val="32"/>
        </w:rPr>
        <w:fldChar w:fldCharType="begin"/>
      </w:r>
      <w:r>
        <w:rPr>
          <w:rStyle w:val="10"/>
          <w:rFonts w:ascii="宋体" w:hAnsi="宋体"/>
          <w:sz w:val="32"/>
          <w:szCs w:val="32"/>
        </w:rPr>
        <w:instrText xml:space="preserve"> </w:instrText>
      </w:r>
      <w:r>
        <w:rPr>
          <w:rFonts w:ascii="宋体" w:hAnsi="宋体"/>
          <w:sz w:val="32"/>
          <w:szCs w:val="32"/>
        </w:rPr>
        <w:instrText xml:space="preserve">HYPERLINK \l "_Toc39132723"</w:instrText>
      </w:r>
      <w:r>
        <w:rPr>
          <w:rStyle w:val="10"/>
          <w:rFonts w:ascii="宋体" w:hAnsi="宋体"/>
          <w:sz w:val="32"/>
          <w:szCs w:val="32"/>
        </w:rPr>
        <w:instrText xml:space="preserve"> </w:instrText>
      </w:r>
      <w:r>
        <w:rPr>
          <w:rFonts w:ascii="宋体" w:hAnsi="宋体"/>
          <w:sz w:val="32"/>
          <w:szCs w:val="32"/>
        </w:rPr>
        <w:fldChar w:fldCharType="separate"/>
      </w:r>
      <w:r>
        <w:rPr>
          <w:rStyle w:val="10"/>
          <w:rFonts w:hint="eastAsia" w:ascii="宋体" w:hAnsi="宋体"/>
          <w:sz w:val="32"/>
          <w:szCs w:val="32"/>
        </w:rPr>
        <w:t>第五章</w:t>
      </w:r>
      <w:r>
        <w:rPr>
          <w:rStyle w:val="10"/>
          <w:rFonts w:ascii="宋体" w:hAnsi="宋体"/>
          <w:sz w:val="32"/>
          <w:szCs w:val="32"/>
        </w:rPr>
        <w:t xml:space="preserve">  </w:t>
      </w:r>
      <w:r>
        <w:rPr>
          <w:rStyle w:val="10"/>
          <w:rFonts w:hint="eastAsia" w:ascii="宋体" w:hAnsi="宋体"/>
          <w:sz w:val="32"/>
          <w:szCs w:val="32"/>
        </w:rPr>
        <w:t>合同草案条款</w:t>
      </w:r>
      <w:r>
        <w:rPr>
          <w:rFonts w:ascii="宋体" w:hAnsi="宋体"/>
          <w:sz w:val="32"/>
          <w:szCs w:val="32"/>
        </w:rPr>
        <w:tab/>
      </w:r>
      <w:r>
        <w:rPr>
          <w:rFonts w:ascii="宋体" w:hAnsi="宋体"/>
          <w:sz w:val="32"/>
          <w:szCs w:val="32"/>
        </w:rPr>
        <w:fldChar w:fldCharType="end"/>
      </w:r>
      <w:r>
        <w:rPr>
          <w:rStyle w:val="10"/>
          <w:rFonts w:ascii="宋体" w:hAnsi="宋体"/>
          <w:color w:val="auto"/>
          <w:sz w:val="32"/>
          <w:szCs w:val="32"/>
          <w:u w:val="none"/>
        </w:rPr>
        <w:t xml:space="preserve">3 </w:t>
      </w:r>
      <w:r>
        <w:rPr>
          <w:rStyle w:val="10"/>
          <w:rFonts w:hint="eastAsia" w:ascii="宋体" w:hAnsi="宋体"/>
          <w:color w:val="auto"/>
          <w:sz w:val="32"/>
          <w:szCs w:val="32"/>
          <w:u w:val="none"/>
          <w:lang w:val="en-US" w:eastAsia="zh-CN"/>
        </w:rPr>
        <w:t>2</w:t>
      </w:r>
    </w:p>
    <w:p>
      <w:pPr>
        <w:pStyle w:val="6"/>
        <w:tabs>
          <w:tab w:val="right" w:leader="dot" w:pos="9060"/>
        </w:tabs>
        <w:spacing w:line="560" w:lineRule="exact"/>
        <w:ind w:firstLine="640" w:firstLineChars="200"/>
        <w:rPr>
          <w:rFonts w:hint="eastAsia" w:ascii="宋体" w:hAnsi="宋体" w:eastAsia="宋体"/>
          <w:smallCaps w:val="0"/>
          <w:sz w:val="32"/>
          <w:szCs w:val="32"/>
          <w:lang w:eastAsia="zh-CN"/>
        </w:rPr>
      </w:pPr>
      <w:r>
        <w:rPr>
          <w:rFonts w:ascii="宋体" w:hAnsi="宋体"/>
          <w:sz w:val="32"/>
          <w:szCs w:val="32"/>
        </w:rPr>
        <w:fldChar w:fldCharType="begin"/>
      </w:r>
      <w:r>
        <w:rPr>
          <w:rStyle w:val="10"/>
          <w:rFonts w:ascii="宋体" w:hAnsi="宋体"/>
          <w:sz w:val="32"/>
          <w:szCs w:val="32"/>
        </w:rPr>
        <w:instrText xml:space="preserve"> </w:instrText>
      </w:r>
      <w:r>
        <w:rPr>
          <w:rFonts w:ascii="宋体" w:hAnsi="宋体"/>
          <w:sz w:val="32"/>
          <w:szCs w:val="32"/>
        </w:rPr>
        <w:instrText xml:space="preserve">HYPERLINK \l "_Toc39132724"</w:instrText>
      </w:r>
      <w:r>
        <w:rPr>
          <w:rStyle w:val="10"/>
          <w:rFonts w:ascii="宋体" w:hAnsi="宋体"/>
          <w:sz w:val="32"/>
          <w:szCs w:val="32"/>
        </w:rPr>
        <w:instrText xml:space="preserve"> </w:instrText>
      </w:r>
      <w:r>
        <w:rPr>
          <w:rFonts w:ascii="宋体" w:hAnsi="宋体"/>
          <w:sz w:val="32"/>
          <w:szCs w:val="32"/>
        </w:rPr>
        <w:fldChar w:fldCharType="separate"/>
      </w:r>
      <w:r>
        <w:rPr>
          <w:rStyle w:val="10"/>
          <w:rFonts w:hint="eastAsia" w:ascii="宋体" w:hAnsi="宋体"/>
          <w:sz w:val="32"/>
          <w:szCs w:val="32"/>
        </w:rPr>
        <w:t>第六章</w:t>
      </w:r>
      <w:r>
        <w:rPr>
          <w:rStyle w:val="10"/>
          <w:rFonts w:ascii="宋体" w:hAnsi="宋体"/>
          <w:sz w:val="32"/>
          <w:szCs w:val="32"/>
        </w:rPr>
        <w:t xml:space="preserve">  </w:t>
      </w:r>
      <w:r>
        <w:rPr>
          <w:rStyle w:val="10"/>
          <w:rFonts w:hint="eastAsia" w:ascii="宋体" w:hAnsi="宋体"/>
          <w:sz w:val="32"/>
          <w:szCs w:val="32"/>
        </w:rPr>
        <w:t>竞争性磋商文件格式及附件</w:t>
      </w:r>
      <w:r>
        <w:rPr>
          <w:rFonts w:ascii="宋体" w:hAnsi="宋体"/>
          <w:sz w:val="32"/>
          <w:szCs w:val="32"/>
        </w:rPr>
        <w:tab/>
      </w:r>
      <w:r>
        <w:rPr>
          <w:rFonts w:ascii="宋体" w:hAnsi="宋体"/>
          <w:sz w:val="32"/>
          <w:szCs w:val="32"/>
        </w:rPr>
        <w:fldChar w:fldCharType="end"/>
      </w:r>
      <w:r>
        <w:rPr>
          <w:rStyle w:val="10"/>
          <w:rFonts w:ascii="宋体" w:hAnsi="宋体"/>
          <w:color w:val="auto"/>
          <w:sz w:val="32"/>
          <w:szCs w:val="32"/>
          <w:u w:val="none"/>
        </w:rPr>
        <w:t xml:space="preserve">3 </w:t>
      </w:r>
      <w:r>
        <w:rPr>
          <w:rStyle w:val="10"/>
          <w:rFonts w:hint="eastAsia" w:ascii="宋体" w:hAnsi="宋体"/>
          <w:color w:val="auto"/>
          <w:sz w:val="32"/>
          <w:szCs w:val="32"/>
          <w:u w:val="none"/>
          <w:lang w:val="en-US" w:eastAsia="zh-CN"/>
        </w:rPr>
        <w:t>7</w:t>
      </w:r>
    </w:p>
    <w:p>
      <w:pPr>
        <w:spacing w:line="560" w:lineRule="exact"/>
        <w:ind w:firstLine="640" w:firstLineChars="200"/>
        <w:rPr>
          <w:rFonts w:ascii="宋体" w:hAnsi="宋体"/>
        </w:rPr>
      </w:pPr>
      <w:r>
        <w:rPr>
          <w:rFonts w:ascii="宋体" w:hAnsi="宋体"/>
          <w:sz w:val="32"/>
          <w:szCs w:val="32"/>
        </w:rPr>
        <w:fldChar w:fldCharType="end"/>
      </w:r>
    </w:p>
    <w:p>
      <w:pPr>
        <w:pStyle w:val="2"/>
        <w:jc w:val="center"/>
        <w:rPr>
          <w:rFonts w:hint="eastAsia"/>
          <w:sz w:val="44"/>
          <w:szCs w:val="44"/>
        </w:rPr>
      </w:pPr>
      <w:r>
        <w:br w:type="page"/>
      </w:r>
      <w:bookmarkStart w:id="0" w:name="_Toc39132719"/>
      <w:r>
        <w:rPr>
          <w:rFonts w:hint="eastAsia"/>
          <w:sz w:val="44"/>
          <w:szCs w:val="44"/>
        </w:rPr>
        <w:t>第一章</w:t>
      </w:r>
      <w:r>
        <w:rPr>
          <w:sz w:val="44"/>
          <w:szCs w:val="44"/>
        </w:rPr>
        <w:t xml:space="preserve"> </w:t>
      </w:r>
      <w:r>
        <w:rPr>
          <w:rFonts w:hint="eastAsia"/>
          <w:sz w:val="44"/>
          <w:szCs w:val="44"/>
        </w:rPr>
        <w:t xml:space="preserve"> 竞争性磋商邀请</w:t>
      </w:r>
      <w:bookmarkEnd w:id="0"/>
    </w:p>
    <w:p>
      <w:pPr>
        <w:adjustRightInd w:val="0"/>
        <w:snapToGri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南京博纳招标代理有限公司（以下简称“代理机构”）受</w:t>
      </w:r>
      <w:r>
        <w:rPr>
          <w:rFonts w:hint="eastAsia" w:ascii="宋体" w:hAnsi="宋体"/>
          <w:b/>
          <w:sz w:val="28"/>
          <w:szCs w:val="28"/>
          <w:u w:val="single"/>
        </w:rPr>
        <w:t>南京市民政局</w:t>
      </w:r>
      <w:r>
        <w:rPr>
          <w:rFonts w:hint="eastAsia" w:ascii="宋体" w:hAnsi="宋体"/>
          <w:sz w:val="28"/>
          <w:szCs w:val="28"/>
          <w:lang w:val="zh-CN"/>
        </w:rPr>
        <w:t>（采购单位名称，以下简称“采购人”）委托，就</w:t>
      </w:r>
      <w:bookmarkStart w:id="9" w:name="_GoBack"/>
      <w:r>
        <w:rPr>
          <w:rFonts w:hint="eastAsia" w:ascii="宋体" w:hAnsi="宋体"/>
          <w:b/>
          <w:color w:val="000000"/>
          <w:kern w:val="0"/>
          <w:sz w:val="28"/>
          <w:szCs w:val="28"/>
          <w:u w:val="single"/>
        </w:rPr>
        <w:t>2021年度南京市市级公益创投(</w:t>
      </w:r>
      <w:r>
        <w:rPr>
          <w:rFonts w:hint="eastAsia" w:ascii="宋体" w:hAnsi="宋体"/>
          <w:b/>
          <w:color w:val="000000"/>
          <w:kern w:val="0"/>
          <w:sz w:val="28"/>
          <w:szCs w:val="28"/>
          <w:u w:val="single"/>
          <w:lang w:val="en-US" w:eastAsia="zh-CN"/>
        </w:rPr>
        <w:t>雨花台区</w:t>
      </w:r>
      <w:r>
        <w:rPr>
          <w:rFonts w:hint="eastAsia" w:ascii="宋体" w:hAnsi="宋体"/>
          <w:b/>
          <w:color w:val="000000"/>
          <w:kern w:val="0"/>
          <w:sz w:val="28"/>
          <w:szCs w:val="28"/>
          <w:u w:val="single"/>
        </w:rPr>
        <w:t>)二次采购</w:t>
      </w:r>
      <w:bookmarkEnd w:id="9"/>
      <w:r>
        <w:rPr>
          <w:rFonts w:hint="eastAsia" w:ascii="宋体" w:hAnsi="宋体"/>
          <w:sz w:val="28"/>
          <w:szCs w:val="28"/>
        </w:rPr>
        <w:t>（项目名称）</w:t>
      </w:r>
      <w:r>
        <w:rPr>
          <w:rFonts w:hint="eastAsia" w:ascii="宋体" w:hAnsi="宋体"/>
          <w:sz w:val="28"/>
          <w:szCs w:val="28"/>
          <w:lang w:val="zh-CN"/>
        </w:rPr>
        <w:t>进行竞争性磋商采购，兹邀请符合资格条件的供应商提交响应文件和磋商。</w:t>
      </w:r>
    </w:p>
    <w:p>
      <w:pPr>
        <w:tabs>
          <w:tab w:val="left" w:pos="7005"/>
        </w:tabs>
        <w:autoSpaceDE w:val="0"/>
        <w:autoSpaceDN w:val="0"/>
        <w:adjustRightInd w:val="0"/>
        <w:spacing w:line="560" w:lineRule="exact"/>
        <w:ind w:firstLine="562" w:firstLineChars="200"/>
        <w:rPr>
          <w:rFonts w:ascii="宋体" w:hAnsi="宋体"/>
          <w:b/>
          <w:sz w:val="28"/>
          <w:szCs w:val="28"/>
          <w:lang w:val="zh-CN"/>
        </w:rPr>
      </w:pPr>
      <w:r>
        <w:rPr>
          <w:rFonts w:ascii="宋体" w:hAnsi="宋体"/>
          <w:b/>
          <w:color w:val="000000"/>
          <w:sz w:val="28"/>
          <w:szCs w:val="28"/>
          <w:lang w:val="zh-CN"/>
        </w:rPr>
        <w:t>1</w:t>
      </w:r>
      <w:r>
        <w:rPr>
          <w:rFonts w:hint="eastAsia" w:ascii="宋体" w:hAnsi="宋体"/>
          <w:b/>
          <w:color w:val="000000"/>
          <w:sz w:val="28"/>
          <w:szCs w:val="28"/>
          <w:lang w:val="zh-CN"/>
        </w:rPr>
        <w:t>、项目编号：</w:t>
      </w:r>
      <w:r>
        <w:rPr>
          <w:rFonts w:ascii="宋体" w:hAnsi="宋体"/>
          <w:color w:val="000000"/>
          <w:sz w:val="28"/>
          <w:szCs w:val="28"/>
        </w:rPr>
        <w:t>NJBNZC2021-FW05</w:t>
      </w:r>
      <w:r>
        <w:rPr>
          <w:rFonts w:hint="eastAsia" w:ascii="宋体" w:hAnsi="宋体"/>
          <w:color w:val="000000"/>
          <w:sz w:val="28"/>
          <w:szCs w:val="28"/>
          <w:lang w:val="en-US" w:eastAsia="zh-CN"/>
        </w:rPr>
        <w:t>3</w:t>
      </w:r>
      <w:r>
        <w:rPr>
          <w:rFonts w:ascii="宋体" w:hAnsi="宋体"/>
          <w:b/>
          <w:sz w:val="28"/>
          <w:szCs w:val="28"/>
          <w:lang w:val="zh-CN"/>
        </w:rPr>
        <w:t xml:space="preserve"> </w:t>
      </w:r>
    </w:p>
    <w:p>
      <w:pPr>
        <w:autoSpaceDE w:val="0"/>
        <w:autoSpaceDN w:val="0"/>
        <w:adjustRightInd w:val="0"/>
        <w:spacing w:line="560" w:lineRule="exact"/>
        <w:ind w:firstLine="562" w:firstLineChars="200"/>
        <w:rPr>
          <w:rFonts w:hint="eastAsia" w:ascii="宋体" w:hAnsi="宋体"/>
          <w:color w:val="000000"/>
          <w:sz w:val="28"/>
          <w:szCs w:val="28"/>
        </w:rPr>
      </w:pPr>
      <w:r>
        <w:rPr>
          <w:rFonts w:ascii="宋体" w:hAnsi="宋体"/>
          <w:b/>
          <w:color w:val="000000"/>
          <w:sz w:val="28"/>
          <w:szCs w:val="28"/>
          <w:lang w:val="zh-CN"/>
        </w:rPr>
        <w:t>2</w:t>
      </w:r>
      <w:r>
        <w:rPr>
          <w:rFonts w:hint="eastAsia" w:ascii="宋体" w:hAnsi="宋体"/>
          <w:b/>
          <w:color w:val="000000"/>
          <w:sz w:val="28"/>
          <w:szCs w:val="28"/>
          <w:lang w:val="zh-CN"/>
        </w:rPr>
        <w:t>、项目名称及内容：</w:t>
      </w:r>
      <w:r>
        <w:rPr>
          <w:rFonts w:hint="eastAsia" w:ascii="宋体" w:hAnsi="宋体"/>
          <w:color w:val="000000"/>
          <w:sz w:val="28"/>
          <w:szCs w:val="28"/>
          <w:lang w:val="zh-CN"/>
        </w:rPr>
        <w:t>2021年度南京市市级公益创投(</w:t>
      </w:r>
      <w:r>
        <w:rPr>
          <w:rFonts w:hint="eastAsia" w:ascii="宋体" w:hAnsi="宋体"/>
          <w:color w:val="000000"/>
          <w:sz w:val="28"/>
          <w:szCs w:val="28"/>
          <w:lang w:val="en-US" w:eastAsia="zh-CN"/>
        </w:rPr>
        <w:t>雨花台区</w:t>
      </w:r>
      <w:r>
        <w:rPr>
          <w:rFonts w:hint="eastAsia" w:ascii="宋体" w:hAnsi="宋体"/>
          <w:color w:val="000000"/>
          <w:sz w:val="28"/>
          <w:szCs w:val="28"/>
          <w:lang w:val="zh-CN"/>
        </w:rPr>
        <w:t xml:space="preserve">)二次采购；项目总预算为 </w:t>
      </w:r>
      <w:r>
        <w:rPr>
          <w:rFonts w:hint="eastAsia" w:ascii="宋体" w:hAnsi="宋体"/>
          <w:color w:val="000000"/>
          <w:sz w:val="28"/>
          <w:szCs w:val="28"/>
          <w:lang w:val="en-US" w:eastAsia="zh-CN"/>
        </w:rPr>
        <w:t>40</w:t>
      </w:r>
      <w:r>
        <w:rPr>
          <w:rFonts w:hint="eastAsia" w:ascii="宋体" w:hAnsi="宋体"/>
          <w:color w:val="000000"/>
          <w:sz w:val="28"/>
          <w:szCs w:val="28"/>
          <w:lang w:val="zh-CN"/>
        </w:rPr>
        <w:t>万元，共划分为</w:t>
      </w:r>
      <w:r>
        <w:rPr>
          <w:rFonts w:hint="eastAsia" w:ascii="宋体" w:hAnsi="宋体"/>
          <w:color w:val="000000"/>
          <w:sz w:val="28"/>
          <w:szCs w:val="28"/>
          <w:lang w:val="en-US" w:eastAsia="zh-CN"/>
        </w:rPr>
        <w:t>5</w:t>
      </w:r>
      <w:r>
        <w:rPr>
          <w:rFonts w:ascii="宋体" w:hAnsi="宋体"/>
          <w:color w:val="000000"/>
          <w:sz w:val="28"/>
          <w:szCs w:val="28"/>
        </w:rPr>
        <w:t>个</w:t>
      </w:r>
      <w:r>
        <w:rPr>
          <w:rFonts w:ascii="宋体" w:hAnsi="宋体"/>
          <w:color w:val="000000"/>
          <w:sz w:val="28"/>
          <w:szCs w:val="28"/>
          <w:lang w:val="zh-CN"/>
        </w:rPr>
        <w:t>分包</w:t>
      </w:r>
      <w:r>
        <w:rPr>
          <w:rFonts w:hint="eastAsia" w:ascii="宋体" w:hAnsi="宋体"/>
          <w:color w:val="000000"/>
          <w:sz w:val="28"/>
          <w:szCs w:val="28"/>
          <w:lang w:val="zh-CN"/>
        </w:rPr>
        <w:t>，详见下表。</w:t>
      </w:r>
    </w:p>
    <w:tbl>
      <w:tblPr>
        <w:tblStyle w:val="8"/>
        <w:tblW w:w="115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2384"/>
        <w:gridCol w:w="2190"/>
        <w:gridCol w:w="2460"/>
        <w:gridCol w:w="3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215" w:type="dxa"/>
            <w:noWrap w:val="0"/>
            <w:vAlign w:val="center"/>
          </w:tcPr>
          <w:p>
            <w:pPr>
              <w:widowControl/>
              <w:shd w:val="clear" w:color="auto" w:fill="FFFFFF"/>
              <w:spacing w:before="54" w:after="54" w:line="560" w:lineRule="exact"/>
              <w:jc w:val="center"/>
              <w:rPr>
                <w:rFonts w:ascii="宋体" w:hAnsi="宋体" w:cs="宋体"/>
                <w:sz w:val="28"/>
                <w:szCs w:val="28"/>
              </w:rPr>
            </w:pPr>
            <w:r>
              <w:rPr>
                <w:rFonts w:ascii="宋体" w:hAnsi="宋体" w:cs="宋体"/>
                <w:sz w:val="28"/>
                <w:szCs w:val="28"/>
              </w:rPr>
              <w:t>分包号</w:t>
            </w:r>
          </w:p>
        </w:tc>
        <w:tc>
          <w:tcPr>
            <w:tcW w:w="2384" w:type="dxa"/>
            <w:noWrap w:val="0"/>
            <w:vAlign w:val="center"/>
          </w:tcPr>
          <w:p>
            <w:pPr>
              <w:widowControl/>
              <w:shd w:val="clear" w:color="auto" w:fill="FFFFFF"/>
              <w:spacing w:before="54" w:after="54" w:line="560" w:lineRule="exact"/>
              <w:jc w:val="center"/>
              <w:rPr>
                <w:rFonts w:hint="eastAsia" w:ascii="宋体" w:hAnsi="宋体" w:cs="宋体"/>
                <w:sz w:val="28"/>
                <w:szCs w:val="28"/>
              </w:rPr>
            </w:pPr>
            <w:r>
              <w:rPr>
                <w:rFonts w:hint="eastAsia" w:ascii="宋体" w:hAnsi="宋体" w:cs="宋体"/>
                <w:sz w:val="28"/>
                <w:szCs w:val="28"/>
              </w:rPr>
              <w:t xml:space="preserve">实施区域 </w:t>
            </w:r>
          </w:p>
        </w:tc>
        <w:tc>
          <w:tcPr>
            <w:tcW w:w="2190" w:type="dxa"/>
            <w:noWrap w:val="0"/>
            <w:vAlign w:val="center"/>
          </w:tcPr>
          <w:p>
            <w:pPr>
              <w:widowControl/>
              <w:shd w:val="clear" w:color="auto" w:fill="FFFFFF"/>
              <w:spacing w:before="54" w:after="54" w:line="560" w:lineRule="exact"/>
              <w:jc w:val="center"/>
              <w:rPr>
                <w:rFonts w:ascii="宋体" w:hAnsi="宋体" w:cs="宋体"/>
                <w:sz w:val="28"/>
                <w:szCs w:val="28"/>
              </w:rPr>
            </w:pPr>
            <w:r>
              <w:rPr>
                <w:rFonts w:hint="eastAsia" w:ascii="宋体" w:hAnsi="宋体" w:cs="宋体"/>
                <w:sz w:val="28"/>
                <w:szCs w:val="28"/>
              </w:rPr>
              <w:t>项目属性</w:t>
            </w:r>
          </w:p>
        </w:tc>
        <w:tc>
          <w:tcPr>
            <w:tcW w:w="2460" w:type="dxa"/>
            <w:noWrap w:val="0"/>
            <w:vAlign w:val="center"/>
          </w:tcPr>
          <w:p>
            <w:pPr>
              <w:widowControl/>
              <w:shd w:val="clear" w:color="auto" w:fill="FFFFFF"/>
              <w:spacing w:before="54" w:after="54" w:line="560" w:lineRule="exact"/>
              <w:jc w:val="center"/>
              <w:rPr>
                <w:rFonts w:hint="eastAsia" w:ascii="宋体" w:hAnsi="宋体" w:eastAsia="宋体" w:cs="宋体"/>
                <w:sz w:val="28"/>
                <w:szCs w:val="28"/>
              </w:rPr>
            </w:pPr>
            <w:r>
              <w:rPr>
                <w:rFonts w:hint="eastAsia" w:ascii="宋体" w:hAnsi="宋体" w:eastAsia="宋体" w:cs="宋体"/>
                <w:sz w:val="28"/>
                <w:szCs w:val="28"/>
              </w:rPr>
              <w:t>预算金额（万元）</w:t>
            </w:r>
          </w:p>
        </w:tc>
        <w:tc>
          <w:tcPr>
            <w:tcW w:w="3343" w:type="dxa"/>
            <w:noWrap w:val="0"/>
            <w:vAlign w:val="center"/>
          </w:tcPr>
          <w:p>
            <w:pPr>
              <w:widowControl/>
              <w:shd w:val="clear" w:color="auto" w:fill="FFFFFF"/>
              <w:spacing w:before="54" w:after="54" w:line="560" w:lineRule="exact"/>
              <w:jc w:val="center"/>
              <w:rPr>
                <w:rFonts w:hint="eastAsia" w:ascii="宋体" w:hAnsi="宋体" w:eastAsia="宋体" w:cs="宋体"/>
                <w:sz w:val="28"/>
                <w:szCs w:val="28"/>
              </w:rPr>
            </w:pPr>
            <w:r>
              <w:rPr>
                <w:rFonts w:hint="eastAsia" w:ascii="宋体" w:hAnsi="宋体" w:eastAsia="宋体" w:cs="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1215" w:type="dxa"/>
            <w:noWrap w:val="0"/>
            <w:vAlign w:val="center"/>
          </w:tcPr>
          <w:p>
            <w:pPr>
              <w:widowControl/>
              <w:shd w:val="clear" w:color="auto" w:fill="FFFFFF"/>
              <w:spacing w:before="54" w:after="54" w:line="560" w:lineRule="exact"/>
              <w:jc w:val="center"/>
              <w:rPr>
                <w:rFonts w:hint="eastAsia" w:ascii="宋体" w:hAnsi="宋体" w:cs="宋体"/>
                <w:sz w:val="28"/>
                <w:szCs w:val="28"/>
              </w:rPr>
            </w:pPr>
            <w:r>
              <w:rPr>
                <w:rFonts w:ascii="宋体" w:hAnsi="宋体" w:cs="宋体"/>
                <w:sz w:val="28"/>
                <w:szCs w:val="28"/>
              </w:rPr>
              <w:t>1</w:t>
            </w:r>
          </w:p>
        </w:tc>
        <w:tc>
          <w:tcPr>
            <w:tcW w:w="2384" w:type="dxa"/>
            <w:noWrap w:val="0"/>
            <w:vAlign w:val="center"/>
          </w:tcPr>
          <w:p>
            <w:pPr>
              <w:widowControl/>
              <w:shd w:val="clear" w:color="auto" w:fill="FFFFFF"/>
              <w:spacing w:before="54" w:after="54" w:line="560" w:lineRule="exact"/>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雨花街道南站社区</w:t>
            </w:r>
          </w:p>
        </w:tc>
        <w:tc>
          <w:tcPr>
            <w:tcW w:w="2190" w:type="dxa"/>
            <w:noWrap w:val="0"/>
            <w:vAlign w:val="center"/>
          </w:tcPr>
          <w:p>
            <w:pPr>
              <w:widowControl/>
              <w:shd w:val="clear" w:color="auto" w:fill="FFFFFF"/>
              <w:spacing w:before="54" w:after="54" w:line="560" w:lineRule="exact"/>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社区公益</w:t>
            </w:r>
          </w:p>
        </w:tc>
        <w:tc>
          <w:tcPr>
            <w:tcW w:w="2460" w:type="dxa"/>
            <w:noWrap w:val="0"/>
            <w:vAlign w:val="center"/>
          </w:tcPr>
          <w:p>
            <w:pPr>
              <w:widowControl/>
              <w:shd w:val="clear" w:color="auto" w:fill="FFFFFF"/>
              <w:spacing w:before="54" w:after="54" w:line="560" w:lineRule="exact"/>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8</w:t>
            </w:r>
          </w:p>
        </w:tc>
        <w:tc>
          <w:tcPr>
            <w:tcW w:w="3343" w:type="dxa"/>
            <w:vMerge w:val="restart"/>
            <w:noWrap w:val="0"/>
            <w:vAlign w:val="center"/>
          </w:tcPr>
          <w:p>
            <w:pPr>
              <w:widowControl/>
              <w:shd w:val="clear" w:color="auto" w:fill="FFFFFF"/>
              <w:spacing w:before="54" w:after="54" w:line="560" w:lineRule="exact"/>
              <w:jc w:val="center"/>
              <w:rPr>
                <w:rFonts w:ascii="宋体" w:hAnsi="宋体" w:cs="宋体"/>
                <w:sz w:val="28"/>
                <w:szCs w:val="28"/>
              </w:rPr>
            </w:pPr>
            <w:r>
              <w:rPr>
                <w:rFonts w:hint="eastAsia" w:ascii="宋体" w:hAnsi="宋体" w:cs="宋体"/>
                <w:sz w:val="28"/>
                <w:szCs w:val="28"/>
              </w:rPr>
              <w:t>本项目采用等额报价，供应商报价须与各分包预算金额一致，高于或低于预算金额的按无效响应处理，请供应商予以关注。如有自筹资金的请备注说明，因没有备注自筹资金超过项目预算而造成无效响应处理的，其后果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1215" w:type="dxa"/>
            <w:noWrap w:val="0"/>
            <w:vAlign w:val="center"/>
          </w:tcPr>
          <w:p>
            <w:pPr>
              <w:widowControl/>
              <w:shd w:val="clear" w:color="auto" w:fill="FFFFFF"/>
              <w:spacing w:before="54" w:after="54" w:line="560" w:lineRule="exact"/>
              <w:jc w:val="center"/>
              <w:rPr>
                <w:rFonts w:hint="eastAsia" w:ascii="宋体" w:hAnsi="宋体" w:eastAsia="宋体" w:cs="宋体"/>
                <w:sz w:val="28"/>
                <w:szCs w:val="28"/>
                <w:lang w:val="en-US" w:eastAsia="zh-CN"/>
              </w:rPr>
            </w:pPr>
            <w:r>
              <w:rPr>
                <w:rFonts w:hint="eastAsia" w:ascii="宋体" w:hAnsi="宋体" w:cs="宋体"/>
                <w:sz w:val="28"/>
                <w:szCs w:val="28"/>
                <w:lang w:val="en-US" w:eastAsia="zh-CN"/>
              </w:rPr>
              <w:t>2</w:t>
            </w:r>
          </w:p>
        </w:tc>
        <w:tc>
          <w:tcPr>
            <w:tcW w:w="2384" w:type="dxa"/>
            <w:noWrap w:val="0"/>
            <w:vAlign w:val="center"/>
          </w:tcPr>
          <w:p>
            <w:pPr>
              <w:widowControl/>
              <w:shd w:val="clear" w:color="auto" w:fill="FFFFFF"/>
              <w:spacing w:before="54" w:after="54" w:line="560" w:lineRule="exact"/>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西善桥街道永盛社区</w:t>
            </w:r>
          </w:p>
        </w:tc>
        <w:tc>
          <w:tcPr>
            <w:tcW w:w="2190" w:type="dxa"/>
            <w:noWrap w:val="0"/>
            <w:vAlign w:val="center"/>
          </w:tcPr>
          <w:p>
            <w:pPr>
              <w:widowControl/>
              <w:shd w:val="clear" w:color="auto" w:fill="FFFFFF"/>
              <w:spacing w:before="54" w:after="54" w:line="560" w:lineRule="exact"/>
              <w:jc w:val="center"/>
              <w:rPr>
                <w:rFonts w:hint="eastAsia" w:ascii="宋体" w:hAnsi="宋体" w:cs="宋体"/>
                <w:sz w:val="28"/>
                <w:szCs w:val="28"/>
              </w:rPr>
            </w:pPr>
            <w:r>
              <w:rPr>
                <w:rFonts w:hint="eastAsia" w:ascii="宋体" w:hAnsi="宋体" w:cs="宋体"/>
                <w:sz w:val="28"/>
                <w:szCs w:val="28"/>
                <w:lang w:val="en-US" w:eastAsia="zh-CN"/>
              </w:rPr>
              <w:t>社区公益</w:t>
            </w:r>
          </w:p>
        </w:tc>
        <w:tc>
          <w:tcPr>
            <w:tcW w:w="2460" w:type="dxa"/>
            <w:noWrap w:val="0"/>
            <w:vAlign w:val="center"/>
          </w:tcPr>
          <w:p>
            <w:pPr>
              <w:widowControl/>
              <w:shd w:val="clear" w:color="auto" w:fill="FFFFFF"/>
              <w:spacing w:before="54" w:after="54" w:line="560" w:lineRule="exact"/>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8</w:t>
            </w:r>
          </w:p>
        </w:tc>
        <w:tc>
          <w:tcPr>
            <w:tcW w:w="3343" w:type="dxa"/>
            <w:vMerge w:val="continue"/>
            <w:noWrap w:val="0"/>
            <w:vAlign w:val="center"/>
          </w:tcPr>
          <w:p>
            <w:pPr>
              <w:widowControl/>
              <w:shd w:val="clear" w:color="auto" w:fill="FFFFFF"/>
              <w:spacing w:before="54" w:after="54" w:line="560" w:lineRule="exact"/>
              <w:jc w:val="center"/>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1215" w:type="dxa"/>
            <w:noWrap w:val="0"/>
            <w:vAlign w:val="center"/>
          </w:tcPr>
          <w:p>
            <w:pPr>
              <w:widowControl/>
              <w:shd w:val="clear" w:color="auto" w:fill="FFFFFF"/>
              <w:spacing w:before="54" w:after="54" w:line="560" w:lineRule="exact"/>
              <w:jc w:val="center"/>
              <w:rPr>
                <w:rFonts w:hint="eastAsia" w:ascii="宋体" w:hAnsi="宋体" w:eastAsia="宋体" w:cs="宋体"/>
                <w:sz w:val="28"/>
                <w:szCs w:val="28"/>
                <w:lang w:val="en-US" w:eastAsia="zh-CN"/>
              </w:rPr>
            </w:pPr>
            <w:r>
              <w:rPr>
                <w:rFonts w:hint="eastAsia" w:ascii="宋体" w:hAnsi="宋体" w:cs="宋体"/>
                <w:sz w:val="28"/>
                <w:szCs w:val="28"/>
                <w:lang w:val="en-US" w:eastAsia="zh-CN"/>
              </w:rPr>
              <w:t>3</w:t>
            </w:r>
          </w:p>
        </w:tc>
        <w:tc>
          <w:tcPr>
            <w:tcW w:w="2384" w:type="dxa"/>
            <w:noWrap w:val="0"/>
            <w:vAlign w:val="center"/>
          </w:tcPr>
          <w:p>
            <w:pPr>
              <w:widowControl/>
              <w:shd w:val="clear" w:color="auto" w:fill="FFFFFF"/>
              <w:spacing w:before="54" w:after="54" w:line="560" w:lineRule="exact"/>
              <w:jc w:val="center"/>
              <w:rPr>
                <w:rFonts w:hint="default" w:ascii="宋体" w:hAnsi="宋体" w:cs="宋体"/>
                <w:sz w:val="28"/>
                <w:szCs w:val="28"/>
                <w:lang w:val="en-US"/>
              </w:rPr>
            </w:pPr>
            <w:r>
              <w:rPr>
                <w:rFonts w:hint="eastAsia" w:ascii="宋体" w:hAnsi="宋体" w:cs="宋体"/>
                <w:sz w:val="28"/>
                <w:szCs w:val="28"/>
                <w:lang w:val="en-US" w:eastAsia="zh-CN"/>
              </w:rPr>
              <w:t>梅山街道</w:t>
            </w:r>
          </w:p>
        </w:tc>
        <w:tc>
          <w:tcPr>
            <w:tcW w:w="2190" w:type="dxa"/>
            <w:noWrap w:val="0"/>
            <w:vAlign w:val="center"/>
          </w:tcPr>
          <w:p>
            <w:pPr>
              <w:widowControl/>
              <w:shd w:val="clear" w:color="auto" w:fill="FFFFFF"/>
              <w:spacing w:before="54" w:after="54" w:line="560" w:lineRule="exact"/>
              <w:jc w:val="center"/>
              <w:rPr>
                <w:rFonts w:hint="eastAsia" w:ascii="宋体" w:hAnsi="宋体" w:eastAsia="宋体" w:cs="宋体"/>
                <w:sz w:val="28"/>
                <w:szCs w:val="28"/>
                <w:lang w:val="en-US" w:eastAsia="zh-CN"/>
              </w:rPr>
            </w:pPr>
            <w:r>
              <w:rPr>
                <w:rFonts w:hint="eastAsia" w:ascii="宋体" w:hAnsi="宋体" w:cs="宋体"/>
                <w:sz w:val="28"/>
                <w:szCs w:val="28"/>
                <w:lang w:val="en-US" w:eastAsia="zh-CN"/>
              </w:rPr>
              <w:t>社区公益</w:t>
            </w:r>
          </w:p>
        </w:tc>
        <w:tc>
          <w:tcPr>
            <w:tcW w:w="2460" w:type="dxa"/>
            <w:noWrap w:val="0"/>
            <w:vAlign w:val="center"/>
          </w:tcPr>
          <w:p>
            <w:pPr>
              <w:widowControl/>
              <w:shd w:val="clear" w:color="auto" w:fill="FFFFFF"/>
              <w:spacing w:before="54" w:after="54" w:line="560" w:lineRule="exact"/>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8</w:t>
            </w:r>
          </w:p>
        </w:tc>
        <w:tc>
          <w:tcPr>
            <w:tcW w:w="3343" w:type="dxa"/>
            <w:vMerge w:val="continue"/>
            <w:noWrap w:val="0"/>
            <w:vAlign w:val="center"/>
          </w:tcPr>
          <w:p>
            <w:pPr>
              <w:widowControl/>
              <w:shd w:val="clear" w:color="auto" w:fill="FFFFFF"/>
              <w:spacing w:before="54" w:after="54" w:line="560" w:lineRule="exact"/>
              <w:jc w:val="center"/>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1215" w:type="dxa"/>
            <w:noWrap w:val="0"/>
            <w:vAlign w:val="center"/>
          </w:tcPr>
          <w:p>
            <w:pPr>
              <w:widowControl/>
              <w:shd w:val="clear" w:color="auto" w:fill="FFFFFF"/>
              <w:spacing w:before="54" w:after="54" w:line="560" w:lineRule="exact"/>
              <w:jc w:val="center"/>
              <w:rPr>
                <w:rFonts w:hint="eastAsia" w:ascii="宋体" w:hAnsi="宋体" w:eastAsia="宋体" w:cs="宋体"/>
                <w:sz w:val="28"/>
                <w:szCs w:val="28"/>
                <w:lang w:val="en-US" w:eastAsia="zh-CN"/>
              </w:rPr>
            </w:pPr>
            <w:r>
              <w:rPr>
                <w:rFonts w:hint="eastAsia" w:ascii="宋体" w:hAnsi="宋体" w:cs="宋体"/>
                <w:sz w:val="28"/>
                <w:szCs w:val="28"/>
                <w:lang w:val="en-US" w:eastAsia="zh-CN"/>
              </w:rPr>
              <w:t>4</w:t>
            </w:r>
          </w:p>
        </w:tc>
        <w:tc>
          <w:tcPr>
            <w:tcW w:w="2384" w:type="dxa"/>
            <w:noWrap w:val="0"/>
            <w:vAlign w:val="center"/>
          </w:tcPr>
          <w:p>
            <w:pPr>
              <w:widowControl/>
              <w:shd w:val="clear" w:color="auto" w:fill="FFFFFF"/>
              <w:spacing w:before="54" w:after="54" w:line="560" w:lineRule="exact"/>
              <w:jc w:val="center"/>
              <w:rPr>
                <w:rFonts w:hint="default" w:ascii="宋体" w:hAnsi="宋体" w:cs="宋体"/>
                <w:sz w:val="28"/>
                <w:szCs w:val="28"/>
                <w:lang w:val="en-US"/>
              </w:rPr>
            </w:pPr>
            <w:r>
              <w:rPr>
                <w:rFonts w:hint="eastAsia" w:ascii="宋体" w:hAnsi="宋体" w:cs="宋体"/>
                <w:sz w:val="28"/>
                <w:szCs w:val="28"/>
                <w:lang w:val="en-US" w:eastAsia="zh-CN"/>
              </w:rPr>
              <w:t>铁心桥街道新河社区</w:t>
            </w:r>
          </w:p>
        </w:tc>
        <w:tc>
          <w:tcPr>
            <w:tcW w:w="2190" w:type="dxa"/>
            <w:noWrap w:val="0"/>
            <w:vAlign w:val="center"/>
          </w:tcPr>
          <w:p>
            <w:pPr>
              <w:widowControl/>
              <w:shd w:val="clear" w:color="auto" w:fill="FFFFFF"/>
              <w:spacing w:before="54" w:after="54" w:line="560" w:lineRule="exact"/>
              <w:jc w:val="center"/>
              <w:rPr>
                <w:rFonts w:hint="eastAsia" w:ascii="宋体" w:hAnsi="宋体" w:eastAsia="宋体" w:cs="宋体"/>
                <w:sz w:val="28"/>
                <w:szCs w:val="28"/>
                <w:lang w:val="en-US" w:eastAsia="zh-CN"/>
              </w:rPr>
            </w:pPr>
            <w:r>
              <w:rPr>
                <w:rFonts w:hint="eastAsia" w:ascii="宋体" w:hAnsi="宋体" w:cs="宋体"/>
                <w:sz w:val="28"/>
                <w:szCs w:val="28"/>
                <w:lang w:val="en-US" w:eastAsia="zh-CN"/>
              </w:rPr>
              <w:t>综合服务</w:t>
            </w:r>
          </w:p>
        </w:tc>
        <w:tc>
          <w:tcPr>
            <w:tcW w:w="2460" w:type="dxa"/>
            <w:noWrap w:val="0"/>
            <w:vAlign w:val="center"/>
          </w:tcPr>
          <w:p>
            <w:pPr>
              <w:widowControl/>
              <w:shd w:val="clear" w:color="auto" w:fill="FFFFFF"/>
              <w:spacing w:before="54" w:after="54" w:line="560" w:lineRule="exact"/>
              <w:jc w:val="center"/>
              <w:rPr>
                <w:rFonts w:hint="eastAsia" w:ascii="宋体" w:hAnsi="宋体" w:eastAsia="宋体" w:cs="宋体"/>
                <w:sz w:val="28"/>
                <w:szCs w:val="28"/>
                <w:lang w:val="en-US" w:eastAsia="zh-CN"/>
              </w:rPr>
            </w:pPr>
            <w:r>
              <w:rPr>
                <w:rFonts w:hint="eastAsia" w:ascii="宋体" w:hAnsi="宋体" w:cs="宋体"/>
                <w:sz w:val="28"/>
                <w:szCs w:val="28"/>
                <w:lang w:val="en-US" w:eastAsia="zh-CN"/>
              </w:rPr>
              <w:t>8</w:t>
            </w:r>
          </w:p>
        </w:tc>
        <w:tc>
          <w:tcPr>
            <w:tcW w:w="3343" w:type="dxa"/>
            <w:vMerge w:val="continue"/>
            <w:noWrap w:val="0"/>
            <w:vAlign w:val="center"/>
          </w:tcPr>
          <w:p>
            <w:pPr>
              <w:widowControl/>
              <w:shd w:val="clear" w:color="auto" w:fill="FFFFFF"/>
              <w:spacing w:before="54" w:after="54" w:line="560" w:lineRule="exact"/>
              <w:jc w:val="center"/>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1215" w:type="dxa"/>
            <w:noWrap w:val="0"/>
            <w:vAlign w:val="center"/>
          </w:tcPr>
          <w:p>
            <w:pPr>
              <w:widowControl/>
              <w:shd w:val="clear" w:color="auto" w:fill="FFFFFF"/>
              <w:spacing w:before="54" w:after="54" w:line="560" w:lineRule="exact"/>
              <w:jc w:val="center"/>
              <w:rPr>
                <w:rFonts w:hint="eastAsia" w:ascii="宋体" w:hAnsi="宋体" w:eastAsia="宋体" w:cs="宋体"/>
                <w:sz w:val="28"/>
                <w:szCs w:val="28"/>
                <w:lang w:val="en-US" w:eastAsia="zh-CN"/>
              </w:rPr>
            </w:pPr>
            <w:r>
              <w:rPr>
                <w:rFonts w:hint="eastAsia" w:ascii="宋体" w:hAnsi="宋体" w:cs="宋体"/>
                <w:sz w:val="28"/>
                <w:szCs w:val="28"/>
                <w:lang w:val="en-US" w:eastAsia="zh-CN"/>
              </w:rPr>
              <w:t>5</w:t>
            </w:r>
          </w:p>
        </w:tc>
        <w:tc>
          <w:tcPr>
            <w:tcW w:w="2384" w:type="dxa"/>
            <w:noWrap w:val="0"/>
            <w:vAlign w:val="center"/>
          </w:tcPr>
          <w:p>
            <w:pPr>
              <w:widowControl/>
              <w:shd w:val="clear" w:color="auto" w:fill="FFFFFF"/>
              <w:spacing w:before="54" w:after="54" w:line="560" w:lineRule="exact"/>
              <w:jc w:val="center"/>
              <w:rPr>
                <w:rFonts w:hint="eastAsia" w:ascii="宋体" w:hAnsi="宋体" w:cs="宋体"/>
                <w:sz w:val="28"/>
                <w:szCs w:val="28"/>
              </w:rPr>
            </w:pPr>
            <w:r>
              <w:rPr>
                <w:rFonts w:hint="eastAsia" w:ascii="宋体" w:hAnsi="宋体" w:cs="宋体"/>
                <w:sz w:val="28"/>
                <w:szCs w:val="28"/>
                <w:lang w:val="en-US" w:eastAsia="zh-CN"/>
              </w:rPr>
              <w:t>铁心桥街道</w:t>
            </w:r>
          </w:p>
        </w:tc>
        <w:tc>
          <w:tcPr>
            <w:tcW w:w="2190" w:type="dxa"/>
            <w:noWrap w:val="0"/>
            <w:vAlign w:val="center"/>
          </w:tcPr>
          <w:p>
            <w:pPr>
              <w:widowControl/>
              <w:shd w:val="clear" w:color="auto" w:fill="FFFFFF"/>
              <w:spacing w:before="54" w:after="54" w:line="560" w:lineRule="exact"/>
              <w:jc w:val="center"/>
              <w:rPr>
                <w:rFonts w:hint="eastAsia" w:ascii="宋体" w:hAnsi="宋体" w:eastAsia="宋体" w:cs="宋体"/>
                <w:sz w:val="28"/>
                <w:szCs w:val="28"/>
                <w:lang w:val="en-US" w:eastAsia="zh-CN"/>
              </w:rPr>
            </w:pPr>
            <w:r>
              <w:rPr>
                <w:rFonts w:hint="eastAsia" w:ascii="宋体" w:hAnsi="宋体" w:cs="宋体"/>
                <w:sz w:val="28"/>
                <w:szCs w:val="28"/>
                <w:lang w:val="en-US" w:eastAsia="zh-CN"/>
              </w:rPr>
              <w:t>福利慈善</w:t>
            </w:r>
          </w:p>
        </w:tc>
        <w:tc>
          <w:tcPr>
            <w:tcW w:w="2460" w:type="dxa"/>
            <w:noWrap w:val="0"/>
            <w:vAlign w:val="center"/>
          </w:tcPr>
          <w:p>
            <w:pPr>
              <w:widowControl/>
              <w:shd w:val="clear" w:color="auto" w:fill="FFFFFF"/>
              <w:spacing w:before="54" w:after="54" w:line="560" w:lineRule="exact"/>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8</w:t>
            </w:r>
          </w:p>
        </w:tc>
        <w:tc>
          <w:tcPr>
            <w:tcW w:w="3343" w:type="dxa"/>
            <w:vMerge w:val="continue"/>
            <w:noWrap w:val="0"/>
            <w:vAlign w:val="center"/>
          </w:tcPr>
          <w:p>
            <w:pPr>
              <w:widowControl/>
              <w:shd w:val="clear" w:color="auto" w:fill="FFFFFF"/>
              <w:spacing w:before="54" w:after="54" w:line="560" w:lineRule="exact"/>
              <w:jc w:val="center"/>
              <w:rPr>
                <w:rFonts w:hint="eastAsia" w:ascii="宋体" w:hAnsi="宋体" w:cs="宋体"/>
                <w:sz w:val="28"/>
                <w:szCs w:val="28"/>
              </w:rPr>
            </w:pPr>
          </w:p>
        </w:tc>
      </w:tr>
    </w:tbl>
    <w:p>
      <w:pPr>
        <w:numPr>
          <w:ilvl w:val="0"/>
          <w:numId w:val="1"/>
        </w:numPr>
        <w:autoSpaceDE w:val="0"/>
        <w:autoSpaceDN w:val="0"/>
        <w:adjustRightInd w:val="0"/>
        <w:spacing w:line="560" w:lineRule="exact"/>
        <w:ind w:firstLine="562" w:firstLineChars="200"/>
        <w:rPr>
          <w:rFonts w:hint="eastAsia" w:ascii="宋体" w:hAnsi="宋体"/>
          <w:color w:val="0000FF"/>
          <w:sz w:val="28"/>
          <w:szCs w:val="28"/>
        </w:rPr>
      </w:pPr>
      <w:r>
        <w:rPr>
          <w:rFonts w:hint="eastAsia" w:ascii="宋体" w:hAnsi="宋体"/>
          <w:b/>
          <w:color w:val="000000"/>
          <w:sz w:val="28"/>
          <w:szCs w:val="28"/>
        </w:rPr>
        <w:t>采购项目预算:</w:t>
      </w:r>
      <w:r>
        <w:rPr>
          <w:rFonts w:hint="eastAsia" w:ascii="宋体" w:hAnsi="宋体"/>
          <w:color w:val="000000"/>
          <w:sz w:val="28"/>
          <w:szCs w:val="28"/>
        </w:rPr>
        <w:t xml:space="preserve"> </w:t>
      </w:r>
      <w:r>
        <w:rPr>
          <w:rFonts w:hint="eastAsia" w:ascii="宋体" w:hAnsi="宋体"/>
          <w:color w:val="000000"/>
          <w:sz w:val="28"/>
          <w:szCs w:val="28"/>
          <w:lang w:val="en-US" w:eastAsia="zh-CN"/>
        </w:rPr>
        <w:t>40</w:t>
      </w:r>
      <w:r>
        <w:rPr>
          <w:rFonts w:hint="eastAsia" w:ascii="宋体" w:hAnsi="宋体"/>
          <w:color w:val="000000"/>
          <w:sz w:val="28"/>
          <w:szCs w:val="28"/>
        </w:rPr>
        <w:t>万元（报价超过项目预算作无效响应处理）</w:t>
      </w:r>
    </w:p>
    <w:p>
      <w:pPr>
        <w:autoSpaceDE w:val="0"/>
        <w:autoSpaceDN w:val="0"/>
        <w:adjustRightInd w:val="0"/>
        <w:spacing w:line="560" w:lineRule="exact"/>
        <w:ind w:firstLine="562" w:firstLineChars="200"/>
        <w:rPr>
          <w:rFonts w:hint="eastAsia" w:ascii="宋体" w:hAnsi="宋体"/>
          <w:b/>
          <w:color w:val="000000"/>
          <w:sz w:val="28"/>
          <w:szCs w:val="28"/>
          <w:lang w:val="zh-CN"/>
        </w:rPr>
      </w:pPr>
      <w:r>
        <w:rPr>
          <w:rFonts w:hint="eastAsia" w:ascii="宋体" w:hAnsi="宋体"/>
          <w:b/>
          <w:color w:val="000000"/>
          <w:sz w:val="28"/>
          <w:szCs w:val="28"/>
        </w:rPr>
        <w:t>4</w:t>
      </w:r>
      <w:r>
        <w:rPr>
          <w:rFonts w:hint="eastAsia" w:ascii="宋体" w:hAnsi="宋体"/>
          <w:b/>
          <w:color w:val="000000"/>
          <w:sz w:val="28"/>
          <w:szCs w:val="28"/>
          <w:lang w:val="zh-CN"/>
        </w:rPr>
        <w:t>、供应商应具备下列资格条件,并提供证明材料(包括但不限于):</w:t>
      </w:r>
    </w:p>
    <w:p>
      <w:pPr>
        <w:autoSpaceDE w:val="0"/>
        <w:autoSpaceDN w:val="0"/>
        <w:adjustRightIn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4.1 《中华人民共和国政府采购法》规定的条件:</w:t>
      </w:r>
    </w:p>
    <w:p>
      <w:pPr>
        <w:autoSpaceDE w:val="0"/>
        <w:autoSpaceDN w:val="0"/>
        <w:adjustRightInd w:val="0"/>
        <w:spacing w:line="560" w:lineRule="exact"/>
        <w:ind w:firstLine="560" w:firstLineChars="200"/>
        <w:rPr>
          <w:rFonts w:hint="eastAsia" w:ascii="宋体" w:hAnsi="宋体"/>
          <w:color w:val="000000"/>
          <w:sz w:val="28"/>
          <w:szCs w:val="28"/>
        </w:rPr>
      </w:pPr>
      <w:r>
        <w:rPr>
          <w:rFonts w:ascii="宋体" w:hAnsi="宋体"/>
          <w:color w:val="000000"/>
          <w:sz w:val="28"/>
          <w:szCs w:val="28"/>
        </w:rPr>
        <w:t>（</w:t>
      </w:r>
      <w:r>
        <w:rPr>
          <w:rFonts w:hint="eastAsia" w:ascii="宋体" w:hAnsi="宋体"/>
          <w:color w:val="000000"/>
          <w:sz w:val="28"/>
          <w:szCs w:val="28"/>
        </w:rPr>
        <w:t>1</w:t>
      </w:r>
      <w:r>
        <w:rPr>
          <w:rFonts w:ascii="宋体" w:hAnsi="宋体"/>
          <w:color w:val="000000"/>
          <w:sz w:val="28"/>
          <w:szCs w:val="28"/>
        </w:rPr>
        <w:t>）具有独立承担民事责任的能力</w:t>
      </w:r>
      <w:r>
        <w:rPr>
          <w:rFonts w:hint="eastAsia" w:ascii="宋体" w:hAnsi="宋体"/>
          <w:color w:val="000000"/>
          <w:sz w:val="28"/>
          <w:szCs w:val="28"/>
        </w:rPr>
        <w:t>、且上年度年检合格的社会组织（提供</w:t>
      </w:r>
      <w:r>
        <w:rPr>
          <w:rFonts w:ascii="宋体" w:hAnsi="宋体"/>
          <w:sz w:val="28"/>
          <w:szCs w:val="28"/>
        </w:rPr>
        <w:t>社会组织登记证书</w:t>
      </w:r>
      <w:r>
        <w:rPr>
          <w:rFonts w:hint="eastAsia" w:ascii="宋体" w:hAnsi="宋体"/>
          <w:color w:val="000000"/>
          <w:sz w:val="28"/>
          <w:szCs w:val="28"/>
        </w:rPr>
        <w:t>）</w:t>
      </w:r>
      <w:r>
        <w:rPr>
          <w:rFonts w:ascii="宋体" w:hAnsi="宋体"/>
          <w:color w:val="000000"/>
          <w:sz w:val="28"/>
          <w:szCs w:val="28"/>
        </w:rPr>
        <w:t>；</w:t>
      </w:r>
    </w:p>
    <w:p>
      <w:pPr>
        <w:autoSpaceDE w:val="0"/>
        <w:autoSpaceDN w:val="0"/>
        <w:adjustRightInd w:val="0"/>
        <w:spacing w:line="560" w:lineRule="exact"/>
        <w:ind w:firstLine="560" w:firstLineChars="200"/>
        <w:rPr>
          <w:rFonts w:hint="eastAsia" w:ascii="宋体" w:hAnsi="宋体"/>
          <w:color w:val="000000"/>
          <w:sz w:val="28"/>
          <w:szCs w:val="28"/>
        </w:rPr>
      </w:pPr>
      <w:r>
        <w:rPr>
          <w:rFonts w:ascii="宋体" w:hAnsi="宋体"/>
          <w:color w:val="000000"/>
          <w:sz w:val="28"/>
          <w:szCs w:val="28"/>
        </w:rPr>
        <w:t>（</w:t>
      </w:r>
      <w:r>
        <w:rPr>
          <w:rFonts w:hint="eastAsia" w:ascii="宋体" w:hAnsi="宋体"/>
          <w:color w:val="000000"/>
          <w:sz w:val="28"/>
          <w:szCs w:val="28"/>
        </w:rPr>
        <w:t>2</w:t>
      </w:r>
      <w:r>
        <w:rPr>
          <w:rFonts w:ascii="宋体" w:hAnsi="宋体"/>
          <w:color w:val="000000"/>
          <w:sz w:val="28"/>
          <w:szCs w:val="28"/>
        </w:rPr>
        <w:t>）具有良好的商业信誉和健全的财务会计制度</w:t>
      </w:r>
      <w:r>
        <w:rPr>
          <w:rFonts w:hint="eastAsia" w:ascii="宋体" w:hAnsi="宋体"/>
          <w:color w:val="000000"/>
          <w:sz w:val="28"/>
          <w:szCs w:val="28"/>
        </w:rPr>
        <w:t>（提供参加本次政府采购活动前</w:t>
      </w:r>
      <w:r>
        <w:rPr>
          <w:rFonts w:hint="eastAsia" w:ascii="宋体" w:hAnsi="宋体"/>
          <w:sz w:val="28"/>
          <w:szCs w:val="28"/>
        </w:rPr>
        <w:t>的会计报表）</w:t>
      </w:r>
      <w:r>
        <w:rPr>
          <w:rFonts w:ascii="宋体" w:hAnsi="宋体"/>
          <w:color w:val="000000"/>
          <w:sz w:val="28"/>
          <w:szCs w:val="28"/>
        </w:rPr>
        <w:t>；</w:t>
      </w:r>
    </w:p>
    <w:p>
      <w:pPr>
        <w:autoSpaceDE w:val="0"/>
        <w:autoSpaceDN w:val="0"/>
        <w:adjustRightInd w:val="0"/>
        <w:spacing w:line="560" w:lineRule="exact"/>
        <w:ind w:firstLine="560" w:firstLineChars="200"/>
        <w:rPr>
          <w:rFonts w:hint="eastAsia" w:ascii="宋体" w:hAnsi="宋体"/>
          <w:color w:val="000000"/>
          <w:sz w:val="28"/>
          <w:szCs w:val="28"/>
        </w:rPr>
      </w:pPr>
      <w:r>
        <w:rPr>
          <w:rFonts w:ascii="宋体" w:hAnsi="宋体"/>
          <w:color w:val="000000"/>
          <w:sz w:val="28"/>
          <w:szCs w:val="28"/>
        </w:rPr>
        <w:t>（</w:t>
      </w:r>
      <w:r>
        <w:rPr>
          <w:rFonts w:hint="eastAsia" w:ascii="宋体" w:hAnsi="宋体"/>
          <w:color w:val="000000"/>
          <w:sz w:val="28"/>
          <w:szCs w:val="28"/>
        </w:rPr>
        <w:t>3</w:t>
      </w:r>
      <w:r>
        <w:rPr>
          <w:rFonts w:ascii="宋体" w:hAnsi="宋体"/>
          <w:color w:val="000000"/>
          <w:sz w:val="28"/>
          <w:szCs w:val="28"/>
        </w:rPr>
        <w:t>）具有履行合同所必需的设备和专业技术能力</w:t>
      </w:r>
      <w:r>
        <w:rPr>
          <w:rFonts w:hint="eastAsia" w:ascii="宋体" w:hAnsi="宋体"/>
          <w:color w:val="000000"/>
          <w:sz w:val="28"/>
          <w:szCs w:val="28"/>
        </w:rPr>
        <w:t xml:space="preserve">（根据项目需求提供履行合同所必需的设备和专业技术能力的声明及证明材料）； </w:t>
      </w:r>
    </w:p>
    <w:p>
      <w:pPr>
        <w:autoSpaceDE w:val="0"/>
        <w:autoSpaceDN w:val="0"/>
        <w:adjustRightInd w:val="0"/>
        <w:spacing w:line="560" w:lineRule="exact"/>
        <w:ind w:firstLine="560" w:firstLineChars="200"/>
        <w:rPr>
          <w:rFonts w:hint="eastAsia" w:ascii="宋体" w:hAnsi="宋体"/>
          <w:color w:val="000000"/>
          <w:sz w:val="28"/>
          <w:szCs w:val="28"/>
        </w:rPr>
      </w:pPr>
      <w:r>
        <w:rPr>
          <w:rFonts w:ascii="宋体" w:hAnsi="宋体"/>
          <w:color w:val="000000"/>
          <w:sz w:val="28"/>
          <w:szCs w:val="28"/>
        </w:rPr>
        <w:t>（</w:t>
      </w:r>
      <w:r>
        <w:rPr>
          <w:rFonts w:hint="eastAsia" w:ascii="宋体" w:hAnsi="宋体"/>
          <w:color w:val="000000"/>
          <w:sz w:val="28"/>
          <w:szCs w:val="28"/>
        </w:rPr>
        <w:t>4</w:t>
      </w:r>
      <w:r>
        <w:rPr>
          <w:rFonts w:ascii="宋体" w:hAnsi="宋体"/>
          <w:color w:val="000000"/>
          <w:sz w:val="28"/>
          <w:szCs w:val="28"/>
        </w:rPr>
        <w:t>）有依法缴纳税收和社会保障资金的良好记录</w:t>
      </w:r>
      <w:r>
        <w:rPr>
          <w:rFonts w:hint="eastAsia" w:ascii="宋体" w:hAnsi="宋体"/>
          <w:color w:val="000000"/>
          <w:sz w:val="28"/>
          <w:szCs w:val="28"/>
        </w:rPr>
        <w:t>（提供参加本次政府采购活动前一年内（至少一个月）</w:t>
      </w:r>
      <w:r>
        <w:rPr>
          <w:rFonts w:ascii="宋体" w:hAnsi="宋体"/>
          <w:color w:val="000000"/>
          <w:sz w:val="28"/>
          <w:szCs w:val="28"/>
        </w:rPr>
        <w:t>依法缴纳税收和社会保障资金的相关材料</w:t>
      </w:r>
      <w:r>
        <w:rPr>
          <w:rFonts w:hint="eastAsia" w:ascii="宋体" w:hAnsi="宋体"/>
          <w:color w:val="000000"/>
          <w:sz w:val="28"/>
          <w:szCs w:val="28"/>
        </w:rPr>
        <w:t>）</w:t>
      </w:r>
      <w:r>
        <w:rPr>
          <w:rFonts w:ascii="宋体" w:hAnsi="宋体"/>
          <w:color w:val="000000"/>
          <w:sz w:val="28"/>
          <w:szCs w:val="28"/>
        </w:rPr>
        <w:t>；</w:t>
      </w:r>
    </w:p>
    <w:p>
      <w:pPr>
        <w:autoSpaceDE w:val="0"/>
        <w:autoSpaceDN w:val="0"/>
        <w:adjustRightInd w:val="0"/>
        <w:spacing w:line="560" w:lineRule="exact"/>
        <w:ind w:firstLine="560" w:firstLineChars="200"/>
        <w:rPr>
          <w:rFonts w:hint="eastAsia" w:ascii="宋体" w:hAnsi="宋体"/>
          <w:color w:val="000000"/>
          <w:sz w:val="28"/>
          <w:szCs w:val="28"/>
        </w:rPr>
      </w:pPr>
      <w:r>
        <w:rPr>
          <w:rFonts w:ascii="宋体" w:hAnsi="宋体"/>
          <w:color w:val="000000"/>
          <w:sz w:val="28"/>
          <w:szCs w:val="28"/>
        </w:rPr>
        <w:t>（</w:t>
      </w:r>
      <w:r>
        <w:rPr>
          <w:rFonts w:hint="eastAsia" w:ascii="宋体" w:hAnsi="宋体"/>
          <w:color w:val="000000"/>
          <w:sz w:val="28"/>
          <w:szCs w:val="28"/>
        </w:rPr>
        <w:t>5</w:t>
      </w:r>
      <w:r>
        <w:rPr>
          <w:rFonts w:ascii="宋体" w:hAnsi="宋体"/>
          <w:color w:val="000000"/>
          <w:sz w:val="28"/>
          <w:szCs w:val="28"/>
        </w:rPr>
        <w:t>）参加政府采购活动前三年内，在经营活动中没有重大违法记录</w:t>
      </w:r>
      <w:r>
        <w:rPr>
          <w:rFonts w:hint="eastAsia" w:ascii="宋体" w:hAnsi="宋体"/>
          <w:color w:val="000000"/>
          <w:sz w:val="28"/>
          <w:szCs w:val="28"/>
        </w:rPr>
        <w:t>（提供</w:t>
      </w:r>
      <w:r>
        <w:rPr>
          <w:rFonts w:ascii="宋体" w:hAnsi="宋体"/>
          <w:color w:val="000000"/>
          <w:sz w:val="28"/>
          <w:szCs w:val="28"/>
        </w:rPr>
        <w:t>参加</w:t>
      </w:r>
      <w:r>
        <w:rPr>
          <w:rFonts w:hint="eastAsia" w:ascii="宋体" w:hAnsi="宋体"/>
          <w:color w:val="000000"/>
          <w:sz w:val="28"/>
          <w:szCs w:val="28"/>
        </w:rPr>
        <w:t>本次</w:t>
      </w:r>
      <w:r>
        <w:rPr>
          <w:rFonts w:ascii="宋体" w:hAnsi="宋体"/>
          <w:color w:val="000000"/>
          <w:sz w:val="28"/>
          <w:szCs w:val="28"/>
        </w:rPr>
        <w:t>政府采购活动前3年内在经营活动中没有重大违法记录的书面声明</w:t>
      </w:r>
      <w:r>
        <w:rPr>
          <w:rFonts w:hint="eastAsia" w:ascii="宋体" w:hAnsi="宋体"/>
          <w:color w:val="000000"/>
          <w:sz w:val="28"/>
          <w:szCs w:val="28"/>
        </w:rPr>
        <w:t>）（格式见后附件）</w:t>
      </w:r>
      <w:r>
        <w:rPr>
          <w:rFonts w:ascii="宋体" w:hAnsi="宋体"/>
          <w:color w:val="000000"/>
          <w:sz w:val="28"/>
          <w:szCs w:val="28"/>
        </w:rPr>
        <w:t>；</w:t>
      </w:r>
    </w:p>
    <w:p>
      <w:pPr>
        <w:autoSpaceDE w:val="0"/>
        <w:autoSpaceDN w:val="0"/>
        <w:adjustRightInd w:val="0"/>
        <w:spacing w:line="560" w:lineRule="exact"/>
        <w:ind w:firstLine="560" w:firstLineChars="200"/>
        <w:rPr>
          <w:rFonts w:ascii="宋体" w:hAnsi="宋体"/>
          <w:color w:val="000000"/>
          <w:sz w:val="28"/>
          <w:szCs w:val="28"/>
        </w:rPr>
      </w:pPr>
      <w:r>
        <w:rPr>
          <w:rFonts w:hint="eastAsia" w:ascii="宋体" w:hAnsi="宋体"/>
          <w:color w:val="000000"/>
          <w:sz w:val="28"/>
          <w:szCs w:val="28"/>
        </w:rPr>
        <w:t>（6）</w:t>
      </w:r>
      <w:r>
        <w:rPr>
          <w:rFonts w:ascii="宋体" w:hAnsi="宋体"/>
          <w:color w:val="000000"/>
          <w:sz w:val="28"/>
          <w:szCs w:val="28"/>
        </w:rPr>
        <w:t>法律、行政法规规定的其他条件（提供项目实施所必须的许可资质证明材料）</w:t>
      </w:r>
    </w:p>
    <w:p>
      <w:pPr>
        <w:spacing w:line="560" w:lineRule="exact"/>
        <w:ind w:firstLine="560" w:firstLineChars="200"/>
        <w:jc w:val="left"/>
        <w:rPr>
          <w:rFonts w:hint="eastAsia" w:ascii="宋体" w:hAnsi="宋体"/>
          <w:color w:val="000000"/>
          <w:sz w:val="28"/>
          <w:szCs w:val="28"/>
        </w:rPr>
      </w:pPr>
      <w:r>
        <w:rPr>
          <w:rFonts w:hint="eastAsia" w:ascii="宋体" w:hAnsi="宋体"/>
          <w:color w:val="000000"/>
          <w:sz w:val="28"/>
          <w:szCs w:val="28"/>
        </w:rPr>
        <w:t>4.2采购人根据采购项目的特殊要求规定的特定条件：本项目特殊资质要求根据《南京市公益创投管理实施办法（暂行）》制定。供应商必须为民政部门登记成立的社会组织，且承接8万元（含）项目的社会组织须成立两年以上（截止递交响应文件之日，下同），专职社工1人及以上；承接8（不含）-15万元（含）项目的社会组织须成立两年以上，专职社工2人及以上；承接15（不含）-20万（含）元项目的社会组织等级评估在3A及以上，专职社工3人及以上。</w:t>
      </w:r>
    </w:p>
    <w:p>
      <w:pPr>
        <w:spacing w:line="560" w:lineRule="exact"/>
        <w:ind w:firstLine="560" w:firstLineChars="200"/>
        <w:jc w:val="left"/>
        <w:rPr>
          <w:rFonts w:ascii="宋体" w:hAnsi="宋体"/>
          <w:sz w:val="28"/>
          <w:szCs w:val="28"/>
        </w:rPr>
      </w:pPr>
      <w:r>
        <w:rPr>
          <w:rFonts w:hint="eastAsia" w:ascii="宋体" w:hAnsi="宋体"/>
          <w:sz w:val="28"/>
          <w:szCs w:val="28"/>
        </w:rPr>
        <w:t>注：供应商所提供的材料需反映成立时间，如中途换证的需提供换证说明，中途变更法人或组织名称的需提供变更登记决定书；此处所指社工，是指从事社会工作的专职员工，需提供该人员2021年4月的社保缴纳证明以及劳动合同。如委托第三方缴纳社保的社会组织，需提供其与第三方签订的委托协议。如有退休人员返聘需提供劳动合同和身份证。（以上材料均须提供相应复印件并加盖公章）</w:t>
      </w:r>
    </w:p>
    <w:p>
      <w:pPr>
        <w:widowControl/>
        <w:spacing w:line="560" w:lineRule="exact"/>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4</w:t>
      </w:r>
      <w:r>
        <w:rPr>
          <w:rFonts w:ascii="宋体" w:hAnsi="宋体" w:cs="宋体"/>
          <w:color w:val="000000"/>
          <w:kern w:val="0"/>
          <w:sz w:val="28"/>
          <w:szCs w:val="28"/>
        </w:rPr>
        <w:t xml:space="preserve">.3 </w:t>
      </w:r>
      <w:r>
        <w:rPr>
          <w:rFonts w:hint="eastAsia" w:ascii="宋体" w:hAnsi="宋体" w:cs="宋体"/>
          <w:color w:val="000000"/>
          <w:kern w:val="0"/>
          <w:sz w:val="28"/>
          <w:szCs w:val="28"/>
        </w:rPr>
        <w:t>拒绝下述供应商参加本次采购活动：</w:t>
      </w:r>
    </w:p>
    <w:p>
      <w:pPr>
        <w:autoSpaceDE w:val="0"/>
        <w:autoSpaceDN w:val="0"/>
        <w:adjustRightInd w:val="0"/>
        <w:spacing w:line="560" w:lineRule="exact"/>
        <w:ind w:firstLine="560" w:firstLineChars="200"/>
        <w:rPr>
          <w:rFonts w:hint="eastAsia" w:ascii="宋体" w:hAnsi="宋体"/>
          <w:color w:val="000000"/>
          <w:sz w:val="28"/>
          <w:szCs w:val="28"/>
        </w:rPr>
      </w:pPr>
      <w:r>
        <w:rPr>
          <w:rFonts w:hint="eastAsia" w:ascii="宋体" w:hAnsi="宋体"/>
          <w:color w:val="000000"/>
          <w:sz w:val="28"/>
          <w:szCs w:val="28"/>
        </w:rPr>
        <w:t>（</w:t>
      </w:r>
      <w:r>
        <w:rPr>
          <w:rFonts w:ascii="宋体" w:hAnsi="宋体"/>
          <w:color w:val="000000"/>
          <w:sz w:val="28"/>
          <w:szCs w:val="28"/>
        </w:rPr>
        <w:t>1</w:t>
      </w:r>
      <w:r>
        <w:rPr>
          <w:rFonts w:hint="eastAsia" w:ascii="宋体" w:hAnsi="宋体"/>
          <w:color w:val="000000"/>
          <w:sz w:val="28"/>
          <w:szCs w:val="28"/>
        </w:rPr>
        <w:t>）供应商</w:t>
      </w:r>
      <w:r>
        <w:rPr>
          <w:rFonts w:ascii="宋体" w:hAnsi="宋体"/>
          <w:color w:val="000000"/>
          <w:sz w:val="28"/>
          <w:szCs w:val="28"/>
        </w:rPr>
        <w:t>单位负责人为同一人或者存在直接控股、管理关系的不同供应商，不得参加同一合同项下的政府采购活动。</w:t>
      </w:r>
    </w:p>
    <w:p>
      <w:pPr>
        <w:autoSpaceDE w:val="0"/>
        <w:autoSpaceDN w:val="0"/>
        <w:adjustRightInd w:val="0"/>
        <w:spacing w:line="560" w:lineRule="exact"/>
        <w:ind w:firstLine="560" w:firstLineChars="200"/>
        <w:rPr>
          <w:rFonts w:hint="eastAsia" w:ascii="宋体" w:hAnsi="宋体"/>
          <w:color w:val="000000"/>
          <w:sz w:val="28"/>
          <w:szCs w:val="28"/>
        </w:rPr>
      </w:pPr>
      <w:r>
        <w:rPr>
          <w:rFonts w:hint="eastAsia" w:ascii="宋体" w:hAnsi="宋体"/>
          <w:color w:val="000000"/>
          <w:sz w:val="28"/>
          <w:szCs w:val="28"/>
        </w:rPr>
        <w:t>（2）凡</w:t>
      </w:r>
      <w:r>
        <w:rPr>
          <w:rFonts w:ascii="宋体" w:hAnsi="宋体"/>
          <w:color w:val="000000"/>
          <w:sz w:val="28"/>
          <w:szCs w:val="28"/>
        </w:rPr>
        <w:t>为采购项目提供整体设计、规范编制或者项目管理、监理、检测等服务的供应商，不得再参加</w:t>
      </w:r>
      <w:r>
        <w:rPr>
          <w:rFonts w:hint="eastAsia" w:ascii="宋体" w:hAnsi="宋体"/>
          <w:color w:val="000000"/>
          <w:sz w:val="28"/>
          <w:szCs w:val="28"/>
        </w:rPr>
        <w:t>本</w:t>
      </w:r>
      <w:r>
        <w:rPr>
          <w:rFonts w:ascii="宋体" w:hAnsi="宋体"/>
          <w:color w:val="000000"/>
          <w:sz w:val="28"/>
          <w:szCs w:val="28"/>
        </w:rPr>
        <w:t>项目的采购活动。</w:t>
      </w:r>
    </w:p>
    <w:p>
      <w:pPr>
        <w:spacing w:line="560" w:lineRule="exact"/>
        <w:ind w:firstLine="560" w:firstLineChars="200"/>
        <w:rPr>
          <w:rFonts w:ascii="宋体" w:hAnsi="宋体"/>
          <w:color w:val="000000"/>
          <w:sz w:val="28"/>
          <w:szCs w:val="28"/>
        </w:rPr>
      </w:pPr>
      <w:r>
        <w:rPr>
          <w:rFonts w:hint="eastAsia" w:ascii="宋体" w:hAnsi="宋体"/>
          <w:color w:val="000000"/>
          <w:sz w:val="28"/>
          <w:szCs w:val="28"/>
        </w:rPr>
        <w:t>（3）供应商被“信用中国”网站（www.creditchina.gov.cn）、“中国政府采购网"(www.ccgp.gov.cn)列入失信被执行人、重大税收违法案件当事人名单、政府采购严重违法失信行为记录名单。</w:t>
      </w:r>
    </w:p>
    <w:p>
      <w:pPr>
        <w:autoSpaceDE w:val="0"/>
        <w:autoSpaceDN w:val="0"/>
        <w:adjustRightInd w:val="0"/>
        <w:spacing w:line="560" w:lineRule="exact"/>
        <w:ind w:firstLine="560" w:firstLineChars="200"/>
        <w:rPr>
          <w:rFonts w:hint="eastAsia" w:ascii="宋体" w:hAnsi="宋体"/>
          <w:sz w:val="28"/>
          <w:szCs w:val="28"/>
        </w:rPr>
      </w:pPr>
      <w:r>
        <w:rPr>
          <w:rFonts w:hint="eastAsia" w:ascii="宋体" w:hAnsi="宋体"/>
          <w:sz w:val="28"/>
          <w:szCs w:val="28"/>
        </w:rPr>
        <w:t>(</w:t>
      </w:r>
      <w:r>
        <w:rPr>
          <w:rFonts w:ascii="宋体" w:hAnsi="宋体"/>
          <w:sz w:val="28"/>
          <w:szCs w:val="28"/>
        </w:rPr>
        <w:t>4)</w:t>
      </w:r>
      <w:r>
        <w:rPr>
          <w:rFonts w:hint="eastAsia" w:ascii="宋体" w:hAnsi="宋体"/>
          <w:sz w:val="28"/>
          <w:szCs w:val="28"/>
        </w:rPr>
        <w:t xml:space="preserve"> 2</w:t>
      </w:r>
      <w:r>
        <w:rPr>
          <w:rFonts w:ascii="宋体" w:hAnsi="宋体"/>
          <w:sz w:val="28"/>
          <w:szCs w:val="28"/>
        </w:rPr>
        <w:t>018</w:t>
      </w:r>
      <w:r>
        <w:rPr>
          <w:rFonts w:hint="eastAsia" w:ascii="宋体" w:hAnsi="宋体"/>
          <w:sz w:val="28"/>
          <w:szCs w:val="28"/>
        </w:rPr>
        <w:t>、2</w:t>
      </w:r>
      <w:r>
        <w:rPr>
          <w:rFonts w:ascii="宋体" w:hAnsi="宋体"/>
          <w:sz w:val="28"/>
          <w:szCs w:val="28"/>
        </w:rPr>
        <w:t>019</w:t>
      </w:r>
      <w:r>
        <w:rPr>
          <w:rFonts w:hint="eastAsia" w:ascii="宋体" w:hAnsi="宋体"/>
          <w:sz w:val="28"/>
          <w:szCs w:val="28"/>
        </w:rPr>
        <w:t>、2</w:t>
      </w:r>
      <w:r>
        <w:rPr>
          <w:rFonts w:ascii="宋体" w:hAnsi="宋体"/>
          <w:sz w:val="28"/>
          <w:szCs w:val="28"/>
        </w:rPr>
        <w:t>020年度</w:t>
      </w:r>
      <w:r>
        <w:rPr>
          <w:rFonts w:hint="eastAsia" w:ascii="宋体" w:hAnsi="宋体"/>
          <w:sz w:val="28"/>
          <w:szCs w:val="28"/>
        </w:rPr>
        <w:t>承接</w:t>
      </w:r>
      <w:r>
        <w:rPr>
          <w:rFonts w:ascii="宋体" w:hAnsi="宋体"/>
          <w:sz w:val="28"/>
          <w:szCs w:val="28"/>
        </w:rPr>
        <w:t>市级公益创投项目且未能通过终期结项评估的组织</w:t>
      </w:r>
      <w:r>
        <w:rPr>
          <w:rFonts w:hint="eastAsia" w:ascii="宋体" w:hAnsi="宋体"/>
          <w:sz w:val="28"/>
          <w:szCs w:val="28"/>
        </w:rPr>
        <w:t>，</w:t>
      </w:r>
      <w:r>
        <w:rPr>
          <w:rFonts w:ascii="宋体" w:hAnsi="宋体"/>
          <w:sz w:val="28"/>
          <w:szCs w:val="28"/>
        </w:rPr>
        <w:t>不得再参加</w:t>
      </w:r>
      <w:r>
        <w:rPr>
          <w:rFonts w:hint="eastAsia" w:ascii="宋体" w:hAnsi="宋体"/>
          <w:sz w:val="28"/>
          <w:szCs w:val="28"/>
        </w:rPr>
        <w:t>本年度</w:t>
      </w:r>
      <w:r>
        <w:rPr>
          <w:rFonts w:ascii="宋体" w:hAnsi="宋体"/>
          <w:sz w:val="28"/>
          <w:szCs w:val="28"/>
        </w:rPr>
        <w:t>项目的采购活动。</w:t>
      </w:r>
    </w:p>
    <w:p>
      <w:pPr>
        <w:autoSpaceDE w:val="0"/>
        <w:autoSpaceDN w:val="0"/>
        <w:adjustRightInd w:val="0"/>
        <w:spacing w:line="560" w:lineRule="exact"/>
        <w:ind w:firstLine="562" w:firstLineChars="200"/>
        <w:rPr>
          <w:rFonts w:hint="eastAsia" w:ascii="宋体" w:hAnsi="宋体"/>
          <w:bCs/>
          <w:sz w:val="28"/>
          <w:szCs w:val="28"/>
          <w:lang w:val="zh-CN"/>
        </w:rPr>
      </w:pPr>
      <w:r>
        <w:rPr>
          <w:rFonts w:hint="eastAsia" w:ascii="宋体" w:hAnsi="宋体"/>
          <w:b/>
          <w:color w:val="000000"/>
          <w:sz w:val="28"/>
          <w:szCs w:val="28"/>
          <w:lang w:val="zh-CN"/>
        </w:rPr>
        <w:t>5、</w:t>
      </w:r>
      <w:r>
        <w:rPr>
          <w:rFonts w:hint="eastAsia" w:ascii="宋体" w:hAnsi="宋体"/>
          <w:b/>
          <w:sz w:val="28"/>
          <w:szCs w:val="28"/>
          <w:lang w:val="zh-CN"/>
        </w:rPr>
        <w:t>是否接受进口产品：</w:t>
      </w:r>
      <w:r>
        <w:rPr>
          <w:rFonts w:hint="eastAsia" w:ascii="宋体" w:hAnsi="宋体"/>
          <w:sz w:val="28"/>
          <w:szCs w:val="28"/>
          <w:lang w:val="zh-CN"/>
        </w:rPr>
        <w:t>不</w:t>
      </w:r>
      <w:r>
        <w:rPr>
          <w:rFonts w:hint="eastAsia" w:ascii="宋体" w:hAnsi="宋体"/>
          <w:bCs/>
          <w:sz w:val="28"/>
          <w:szCs w:val="28"/>
          <w:lang w:val="zh-CN"/>
        </w:rPr>
        <w:t>接受。</w:t>
      </w:r>
    </w:p>
    <w:p>
      <w:pPr>
        <w:autoSpaceDE w:val="0"/>
        <w:autoSpaceDN w:val="0"/>
        <w:adjustRightInd w:val="0"/>
        <w:spacing w:line="560" w:lineRule="exact"/>
        <w:ind w:firstLine="562" w:firstLineChars="200"/>
        <w:rPr>
          <w:rFonts w:hint="eastAsia" w:ascii="宋体" w:hAnsi="宋体"/>
          <w:color w:val="000000"/>
          <w:sz w:val="28"/>
          <w:szCs w:val="28"/>
          <w:lang w:val="zh-CN"/>
        </w:rPr>
      </w:pPr>
      <w:r>
        <w:rPr>
          <w:rFonts w:hint="eastAsia" w:ascii="宋体" w:hAnsi="宋体"/>
          <w:b/>
          <w:bCs/>
          <w:sz w:val="28"/>
          <w:szCs w:val="28"/>
          <w:lang w:val="zh-CN"/>
        </w:rPr>
        <w:t>6、是否接受联合体投标：</w:t>
      </w:r>
      <w:r>
        <w:rPr>
          <w:rFonts w:hint="eastAsia" w:ascii="宋体" w:hAnsi="宋体"/>
          <w:bCs/>
          <w:sz w:val="28"/>
          <w:szCs w:val="28"/>
          <w:lang w:val="zh-CN"/>
        </w:rPr>
        <w:t>不接受。</w:t>
      </w:r>
    </w:p>
    <w:p>
      <w:pPr>
        <w:spacing w:line="560" w:lineRule="exact"/>
        <w:ind w:firstLine="562" w:firstLineChars="200"/>
        <w:rPr>
          <w:rFonts w:ascii="宋体" w:hAnsi="宋体"/>
          <w:bCs/>
          <w:color w:val="000000"/>
          <w:sz w:val="28"/>
          <w:szCs w:val="28"/>
        </w:rPr>
      </w:pPr>
      <w:r>
        <w:rPr>
          <w:rFonts w:hint="eastAsia" w:ascii="宋体" w:hAnsi="宋体"/>
          <w:b/>
          <w:bCs/>
          <w:sz w:val="28"/>
          <w:szCs w:val="28"/>
          <w:lang w:val="zh-CN"/>
        </w:rPr>
        <w:t>7、</w:t>
      </w:r>
      <w:r>
        <w:rPr>
          <w:rFonts w:hint="eastAsia" w:ascii="宋体" w:hAnsi="宋体"/>
          <w:b/>
          <w:bCs/>
          <w:sz w:val="28"/>
          <w:szCs w:val="28"/>
        </w:rPr>
        <w:t>现场答疑：</w:t>
      </w:r>
      <w:r>
        <w:rPr>
          <w:rFonts w:hint="eastAsia" w:ascii="宋体" w:hAnsi="宋体"/>
          <w:bCs/>
          <w:sz w:val="28"/>
          <w:szCs w:val="28"/>
        </w:rPr>
        <w:t>采购方不组织。</w:t>
      </w:r>
    </w:p>
    <w:p>
      <w:pPr>
        <w:adjustRightInd w:val="0"/>
        <w:snapToGrid w:val="0"/>
        <w:spacing w:line="560" w:lineRule="exact"/>
        <w:ind w:firstLine="562" w:firstLineChars="200"/>
        <w:rPr>
          <w:rFonts w:ascii="宋体" w:hAnsi="宋体"/>
          <w:sz w:val="28"/>
          <w:szCs w:val="28"/>
          <w:lang w:val="zh-CN"/>
        </w:rPr>
      </w:pPr>
      <w:r>
        <w:rPr>
          <w:rFonts w:ascii="宋体" w:hAnsi="宋体"/>
          <w:b/>
          <w:sz w:val="28"/>
          <w:szCs w:val="28"/>
          <w:lang w:val="zh-CN"/>
        </w:rPr>
        <w:t>8</w:t>
      </w:r>
      <w:r>
        <w:rPr>
          <w:rFonts w:hint="eastAsia" w:ascii="宋体" w:hAnsi="宋体"/>
          <w:b/>
          <w:sz w:val="28"/>
          <w:szCs w:val="28"/>
          <w:lang w:val="zh-CN"/>
        </w:rPr>
        <w:t>、响应文件份数：</w:t>
      </w:r>
      <w:r>
        <w:rPr>
          <w:rFonts w:hint="eastAsia" w:ascii="宋体" w:hAnsi="宋体"/>
          <w:sz w:val="28"/>
          <w:szCs w:val="28"/>
          <w:lang w:val="zh-CN"/>
        </w:rPr>
        <w:t>一式</w:t>
      </w:r>
      <w:r>
        <w:rPr>
          <w:rFonts w:hint="eastAsia" w:ascii="宋体" w:hAnsi="宋体"/>
          <w:b/>
          <w:sz w:val="28"/>
          <w:szCs w:val="28"/>
          <w:lang w:val="zh-CN"/>
        </w:rPr>
        <w:t>伍份</w:t>
      </w:r>
      <w:r>
        <w:rPr>
          <w:rFonts w:hint="eastAsia" w:ascii="宋体" w:hAnsi="宋体"/>
          <w:sz w:val="28"/>
          <w:szCs w:val="28"/>
          <w:lang w:val="zh-CN"/>
        </w:rPr>
        <w:t>（壹份正本、肆份副本），每份响应文件须清楚标明“正本”或“副本”字样。</w:t>
      </w:r>
    </w:p>
    <w:p>
      <w:pPr>
        <w:adjustRightInd w:val="0"/>
        <w:snapToGrid w:val="0"/>
        <w:spacing w:line="560" w:lineRule="exact"/>
        <w:ind w:firstLine="562" w:firstLineChars="200"/>
        <w:rPr>
          <w:rFonts w:ascii="宋体" w:hAnsi="宋体"/>
          <w:b/>
          <w:sz w:val="28"/>
          <w:szCs w:val="28"/>
          <w:lang w:val="zh-CN"/>
        </w:rPr>
      </w:pPr>
      <w:r>
        <w:rPr>
          <w:rFonts w:ascii="宋体" w:hAnsi="宋体"/>
          <w:b/>
          <w:sz w:val="28"/>
          <w:szCs w:val="28"/>
        </w:rPr>
        <w:t>9</w:t>
      </w:r>
      <w:r>
        <w:rPr>
          <w:rFonts w:hint="eastAsia" w:ascii="宋体" w:hAnsi="宋体"/>
          <w:b/>
          <w:sz w:val="28"/>
          <w:szCs w:val="28"/>
        </w:rPr>
        <w:t>、</w:t>
      </w:r>
      <w:r>
        <w:rPr>
          <w:rFonts w:hint="eastAsia" w:ascii="宋体" w:hAnsi="宋体"/>
          <w:b/>
          <w:sz w:val="28"/>
          <w:szCs w:val="28"/>
          <w:lang w:val="zh-CN"/>
        </w:rPr>
        <w:t>提交响应文件时间、地点</w:t>
      </w:r>
    </w:p>
    <w:p>
      <w:pPr>
        <w:adjustRightInd w:val="0"/>
        <w:snapToGri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9.1提交响应文件时间：</w:t>
      </w:r>
    </w:p>
    <w:p>
      <w:pPr>
        <w:adjustRightInd w:val="0"/>
        <w:snapToGrid w:val="0"/>
        <w:spacing w:line="560" w:lineRule="exact"/>
        <w:ind w:firstLine="560" w:firstLineChars="200"/>
        <w:rPr>
          <w:rFonts w:hint="eastAsia" w:ascii="宋体" w:hAnsi="宋体"/>
          <w:sz w:val="28"/>
          <w:szCs w:val="28"/>
          <w:highlight w:val="yellow"/>
          <w:lang w:val="zh-CN"/>
        </w:rPr>
      </w:pPr>
      <w:r>
        <w:rPr>
          <w:rFonts w:hint="eastAsia" w:ascii="宋体" w:hAnsi="宋体"/>
          <w:sz w:val="28"/>
          <w:szCs w:val="28"/>
          <w:highlight w:val="none"/>
          <w:lang w:val="zh-CN"/>
        </w:rPr>
        <w:t>分包一、分包二、分包三、分包四、</w:t>
      </w:r>
      <w:r>
        <w:rPr>
          <w:rFonts w:hint="eastAsia" w:ascii="宋体" w:hAnsi="宋体"/>
          <w:sz w:val="28"/>
          <w:szCs w:val="28"/>
          <w:highlight w:val="none"/>
          <w:lang w:val="en-US" w:eastAsia="zh-CN"/>
        </w:rPr>
        <w:t>分包五</w:t>
      </w:r>
      <w:r>
        <w:rPr>
          <w:rFonts w:hint="eastAsia" w:ascii="宋体" w:hAnsi="宋体"/>
          <w:sz w:val="28"/>
          <w:szCs w:val="28"/>
          <w:highlight w:val="none"/>
          <w:lang w:val="zh-CN"/>
        </w:rPr>
        <w:t>：2021年0</w:t>
      </w:r>
      <w:r>
        <w:rPr>
          <w:rFonts w:ascii="宋体" w:hAnsi="宋体"/>
          <w:sz w:val="28"/>
          <w:szCs w:val="28"/>
          <w:highlight w:val="none"/>
          <w:lang w:val="zh-CN"/>
        </w:rPr>
        <w:t>6</w:t>
      </w:r>
      <w:r>
        <w:rPr>
          <w:rFonts w:hint="eastAsia" w:ascii="宋体" w:hAnsi="宋体"/>
          <w:sz w:val="28"/>
          <w:szCs w:val="28"/>
          <w:highlight w:val="none"/>
          <w:lang w:val="zh-CN"/>
        </w:rPr>
        <w:t>月</w:t>
      </w:r>
      <w:r>
        <w:rPr>
          <w:rFonts w:hint="eastAsia" w:ascii="宋体" w:hAnsi="宋体"/>
          <w:sz w:val="28"/>
          <w:szCs w:val="28"/>
          <w:highlight w:val="none"/>
          <w:lang w:val="en-US" w:eastAsia="zh-CN"/>
        </w:rPr>
        <w:t>30</w:t>
      </w:r>
      <w:r>
        <w:rPr>
          <w:rFonts w:hint="eastAsia" w:ascii="宋体" w:hAnsi="宋体"/>
          <w:sz w:val="28"/>
          <w:szCs w:val="28"/>
          <w:highlight w:val="none"/>
          <w:lang w:val="zh-CN"/>
        </w:rPr>
        <w:t>日08：30至09：00</w:t>
      </w:r>
    </w:p>
    <w:p>
      <w:pPr>
        <w:adjustRightInd w:val="0"/>
        <w:snapToGri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9.2提交响应文件地点：天合广场A座24楼</w:t>
      </w:r>
      <w:r>
        <w:rPr>
          <w:rFonts w:hint="eastAsia" w:ascii="宋体" w:hAnsi="宋体"/>
          <w:sz w:val="28"/>
          <w:szCs w:val="28"/>
        </w:rPr>
        <w:t>2406室</w:t>
      </w:r>
      <w:r>
        <w:rPr>
          <w:rFonts w:hint="eastAsia" w:ascii="宋体" w:hAnsi="宋体"/>
          <w:sz w:val="28"/>
          <w:szCs w:val="28"/>
          <w:lang w:val="zh-CN"/>
        </w:rPr>
        <w:t>（南京市雨花台区凤台南路）</w:t>
      </w:r>
    </w:p>
    <w:p>
      <w:pPr>
        <w:adjustRightInd w:val="0"/>
        <w:snapToGri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9.3提交响应文件截止时间过后，代理机构组织磋商小组与供应商进行磋商，请供应商法定代表人或其授权委托代表出席。</w:t>
      </w:r>
    </w:p>
    <w:p>
      <w:pPr>
        <w:autoSpaceDE w:val="0"/>
        <w:autoSpaceDN w:val="0"/>
        <w:adjustRightInd w:val="0"/>
        <w:spacing w:line="560" w:lineRule="exact"/>
        <w:ind w:firstLine="562" w:firstLineChars="200"/>
        <w:rPr>
          <w:rFonts w:ascii="宋体" w:hAnsi="宋体"/>
          <w:b/>
          <w:color w:val="000000"/>
          <w:sz w:val="28"/>
          <w:szCs w:val="28"/>
          <w:lang w:val="zh-CN"/>
        </w:rPr>
      </w:pPr>
      <w:r>
        <w:rPr>
          <w:rFonts w:hint="eastAsia" w:ascii="宋体" w:hAnsi="宋体"/>
          <w:b/>
          <w:color w:val="000000"/>
          <w:sz w:val="28"/>
          <w:szCs w:val="28"/>
          <w:lang w:val="zh-CN"/>
        </w:rPr>
        <w:t>1</w:t>
      </w:r>
      <w:r>
        <w:rPr>
          <w:rFonts w:ascii="宋体" w:hAnsi="宋体"/>
          <w:b/>
          <w:color w:val="000000"/>
          <w:sz w:val="28"/>
          <w:szCs w:val="28"/>
          <w:lang w:val="zh-CN"/>
        </w:rPr>
        <w:t>0</w:t>
      </w:r>
      <w:r>
        <w:rPr>
          <w:rFonts w:hint="eastAsia" w:ascii="宋体" w:hAnsi="宋体"/>
          <w:b/>
          <w:color w:val="000000"/>
          <w:sz w:val="28"/>
          <w:szCs w:val="28"/>
          <w:lang w:val="zh-CN"/>
        </w:rPr>
        <w:t>、采购单位联系方式</w:t>
      </w:r>
    </w:p>
    <w:p>
      <w:pPr>
        <w:autoSpaceDE w:val="0"/>
        <w:autoSpaceDN w:val="0"/>
        <w:adjustRightIn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联系人：凌海青</w:t>
      </w:r>
    </w:p>
    <w:p>
      <w:pPr>
        <w:autoSpaceDE w:val="0"/>
        <w:autoSpaceDN w:val="0"/>
        <w:adjustRightIn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联系电话：025-83635683</w:t>
      </w:r>
    </w:p>
    <w:p>
      <w:pPr>
        <w:autoSpaceDE w:val="0"/>
        <w:autoSpaceDN w:val="0"/>
        <w:adjustRightIn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地址：南京市江东中路259号新城大厦25楼</w:t>
      </w:r>
    </w:p>
    <w:p>
      <w:pPr>
        <w:autoSpaceDE w:val="0"/>
        <w:autoSpaceDN w:val="0"/>
        <w:adjustRightInd w:val="0"/>
        <w:spacing w:line="560" w:lineRule="exact"/>
        <w:ind w:firstLine="560" w:firstLineChars="200"/>
        <w:rPr>
          <w:rFonts w:ascii="宋体" w:hAnsi="宋体"/>
          <w:sz w:val="28"/>
          <w:szCs w:val="28"/>
          <w:highlight w:val="yellow"/>
          <w:lang w:val="zh-CN"/>
        </w:rPr>
      </w:pPr>
      <w:r>
        <w:rPr>
          <w:rFonts w:hint="eastAsia" w:ascii="宋体" w:hAnsi="宋体"/>
          <w:sz w:val="28"/>
          <w:szCs w:val="28"/>
          <w:lang w:val="zh-CN"/>
        </w:rPr>
        <w:t>电子邮箱:njmzsgj@163.com</w:t>
      </w:r>
    </w:p>
    <w:p>
      <w:pPr>
        <w:autoSpaceDE w:val="0"/>
        <w:autoSpaceDN w:val="0"/>
        <w:adjustRightInd w:val="0"/>
        <w:spacing w:line="560" w:lineRule="exact"/>
        <w:ind w:firstLine="562" w:firstLineChars="200"/>
        <w:rPr>
          <w:rFonts w:hint="eastAsia" w:ascii="宋体" w:hAnsi="宋体"/>
          <w:b/>
          <w:color w:val="000000"/>
          <w:sz w:val="28"/>
          <w:szCs w:val="28"/>
          <w:lang w:val="zh-CN"/>
        </w:rPr>
      </w:pPr>
      <w:r>
        <w:rPr>
          <w:rFonts w:ascii="宋体" w:hAnsi="宋体"/>
          <w:b/>
          <w:color w:val="000000"/>
          <w:sz w:val="28"/>
          <w:szCs w:val="28"/>
          <w:lang w:val="zh-CN"/>
        </w:rPr>
        <w:t>11</w:t>
      </w:r>
      <w:r>
        <w:rPr>
          <w:rFonts w:hint="eastAsia" w:ascii="宋体" w:hAnsi="宋体"/>
          <w:b/>
          <w:color w:val="000000"/>
          <w:sz w:val="28"/>
          <w:szCs w:val="28"/>
          <w:lang w:val="zh-CN"/>
        </w:rPr>
        <w:t>、代理机构联系方式</w:t>
      </w:r>
    </w:p>
    <w:p>
      <w:pPr>
        <w:autoSpaceDE w:val="0"/>
        <w:autoSpaceDN w:val="0"/>
        <w:adjustRightInd w:val="0"/>
        <w:spacing w:line="560" w:lineRule="exact"/>
        <w:ind w:firstLine="560" w:firstLineChars="200"/>
        <w:rPr>
          <w:rFonts w:hint="default" w:ascii="宋体" w:hAnsi="宋体" w:eastAsia="宋体"/>
          <w:sz w:val="28"/>
          <w:szCs w:val="28"/>
          <w:lang w:val="en-US" w:eastAsia="zh-CN"/>
        </w:rPr>
      </w:pPr>
      <w:r>
        <w:rPr>
          <w:rFonts w:ascii="宋体" w:hAnsi="宋体"/>
          <w:sz w:val="28"/>
          <w:szCs w:val="28"/>
          <w:lang w:val="zh-CN"/>
        </w:rPr>
        <w:t>磋商文件编制</w:t>
      </w:r>
      <w:r>
        <w:rPr>
          <w:rFonts w:hint="eastAsia" w:ascii="宋体" w:hAnsi="宋体"/>
          <w:sz w:val="28"/>
          <w:szCs w:val="28"/>
          <w:lang w:val="zh-CN"/>
        </w:rPr>
        <w:t>：</w:t>
      </w:r>
      <w:r>
        <w:rPr>
          <w:rFonts w:hint="eastAsia" w:ascii="宋体" w:hAnsi="宋体"/>
          <w:sz w:val="28"/>
          <w:szCs w:val="28"/>
          <w:lang w:val="en-US" w:eastAsia="zh-CN"/>
        </w:rPr>
        <w:t>车工</w:t>
      </w:r>
    </w:p>
    <w:p>
      <w:pPr>
        <w:autoSpaceDE w:val="0"/>
        <w:autoSpaceDN w:val="0"/>
        <w:adjustRightIn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联系电话：</w:t>
      </w:r>
      <w:r>
        <w:rPr>
          <w:rFonts w:ascii="宋体" w:hAnsi="宋体"/>
          <w:sz w:val="28"/>
          <w:szCs w:val="28"/>
          <w:lang w:val="zh-CN"/>
        </w:rPr>
        <w:t>025-86285056</w:t>
      </w:r>
    </w:p>
    <w:p>
      <w:pPr>
        <w:autoSpaceDE w:val="0"/>
        <w:autoSpaceDN w:val="0"/>
        <w:adjustRightInd w:val="0"/>
        <w:spacing w:line="560" w:lineRule="exact"/>
        <w:ind w:firstLine="560" w:firstLineChars="200"/>
        <w:rPr>
          <w:rFonts w:hint="eastAsia" w:ascii="宋体" w:hAnsi="宋体"/>
          <w:color w:val="000000"/>
          <w:sz w:val="28"/>
          <w:szCs w:val="28"/>
        </w:rPr>
      </w:pPr>
      <w:r>
        <w:rPr>
          <w:rFonts w:hint="eastAsia" w:ascii="宋体" w:hAnsi="宋体"/>
          <w:color w:val="000000"/>
          <w:sz w:val="28"/>
          <w:szCs w:val="28"/>
          <w:lang w:val="zh-CN"/>
        </w:rPr>
        <w:t>办公室地址：天合广场A座24楼（南京市雨花台区凤台南路）</w:t>
      </w:r>
    </w:p>
    <w:p>
      <w:pPr>
        <w:spacing w:line="560" w:lineRule="exact"/>
        <w:ind w:firstLine="562" w:firstLineChars="200"/>
        <w:jc w:val="left"/>
        <w:rPr>
          <w:rFonts w:hint="eastAsia" w:ascii="宋体" w:hAnsi="宋体"/>
          <w:color w:val="000000"/>
          <w:sz w:val="28"/>
          <w:szCs w:val="28"/>
        </w:rPr>
      </w:pPr>
      <w:r>
        <w:rPr>
          <w:rFonts w:hint="eastAsia" w:ascii="宋体" w:hAnsi="宋体"/>
          <w:b/>
          <w:color w:val="000000"/>
          <w:sz w:val="28"/>
          <w:szCs w:val="28"/>
        </w:rPr>
        <w:t>1</w:t>
      </w:r>
      <w:r>
        <w:rPr>
          <w:rFonts w:ascii="宋体" w:hAnsi="宋体"/>
          <w:b/>
          <w:color w:val="000000"/>
          <w:sz w:val="28"/>
          <w:szCs w:val="28"/>
        </w:rPr>
        <w:t>2</w:t>
      </w:r>
      <w:r>
        <w:rPr>
          <w:rFonts w:hint="eastAsia" w:ascii="宋体" w:hAnsi="宋体"/>
          <w:b/>
          <w:color w:val="000000"/>
          <w:sz w:val="28"/>
          <w:szCs w:val="28"/>
          <w:lang w:val="zh-CN"/>
        </w:rPr>
        <w:t>、</w:t>
      </w:r>
      <w:r>
        <w:rPr>
          <w:rFonts w:hint="eastAsia" w:ascii="宋体" w:hAnsi="宋体" w:cs="宋体"/>
          <w:b/>
          <w:color w:val="000000"/>
          <w:kern w:val="0"/>
          <w:sz w:val="28"/>
          <w:szCs w:val="28"/>
          <w:shd w:val="clear" w:color="auto" w:fill="FFFFFF"/>
        </w:rPr>
        <w:t>文件获取：</w:t>
      </w:r>
      <w:r>
        <w:rPr>
          <w:rFonts w:hint="eastAsia" w:ascii="宋体" w:hAnsi="宋体"/>
          <w:color w:val="000000"/>
          <w:sz w:val="28"/>
          <w:szCs w:val="28"/>
        </w:rPr>
        <w:t>竞争性磋商文件在公告下方免费下载。资格审核时间自竞争性磋商公告发布之日起至2021年06月</w:t>
      </w:r>
      <w:r>
        <w:rPr>
          <w:rFonts w:ascii="宋体" w:hAnsi="宋体"/>
          <w:color w:val="000000"/>
          <w:sz w:val="28"/>
          <w:szCs w:val="28"/>
        </w:rPr>
        <w:t>24</w:t>
      </w:r>
      <w:r>
        <w:rPr>
          <w:rFonts w:hint="eastAsia" w:ascii="宋体" w:hAnsi="宋体"/>
          <w:color w:val="000000"/>
          <w:sz w:val="28"/>
          <w:szCs w:val="28"/>
        </w:rPr>
        <w:t>日1</w:t>
      </w:r>
      <w:r>
        <w:rPr>
          <w:rFonts w:ascii="宋体" w:hAnsi="宋体"/>
          <w:color w:val="000000"/>
          <w:sz w:val="28"/>
          <w:szCs w:val="28"/>
        </w:rPr>
        <w:t>7</w:t>
      </w:r>
      <w:r>
        <w:rPr>
          <w:rFonts w:hint="eastAsia" w:ascii="宋体" w:hAnsi="宋体"/>
          <w:color w:val="000000"/>
          <w:sz w:val="28"/>
          <w:szCs w:val="28"/>
        </w:rPr>
        <w:t>：</w:t>
      </w:r>
      <w:r>
        <w:rPr>
          <w:rFonts w:ascii="宋体" w:hAnsi="宋体"/>
          <w:color w:val="000000"/>
          <w:sz w:val="28"/>
          <w:szCs w:val="28"/>
        </w:rPr>
        <w:t>0</w:t>
      </w:r>
      <w:r>
        <w:rPr>
          <w:rFonts w:hint="eastAsia" w:ascii="宋体" w:hAnsi="宋体"/>
          <w:color w:val="000000"/>
          <w:sz w:val="28"/>
          <w:szCs w:val="28"/>
        </w:rPr>
        <w:t xml:space="preserve">0止，以邮件发送时间为准，过时不候。请各潜在供应商将以下材料以扫描件形式（附件禁止使用压缩包以及QQ超大附件方式）发送至代理机构邮箱（nanjingbona@163.com）并注明单位全称、授权委托人、联系电话、项目名称、项目编号及分包号，一个邮箱只能以一个社会组织名义提交报名材料，代理机构将在收到邮件后的两个工作日内回复供应商是否通过资格审核，通过审核后的供应商方可参与后续磋商环节，请各潜在供应商予以关注。                                    </w:t>
      </w:r>
    </w:p>
    <w:p>
      <w:pPr>
        <w:spacing w:line="560" w:lineRule="exact"/>
        <w:ind w:firstLine="560" w:firstLineChars="200"/>
        <w:jc w:val="left"/>
        <w:rPr>
          <w:rFonts w:hint="eastAsia" w:ascii="宋体" w:hAnsi="宋体"/>
          <w:color w:val="000000"/>
          <w:sz w:val="28"/>
          <w:szCs w:val="28"/>
        </w:rPr>
      </w:pPr>
      <w:r>
        <w:rPr>
          <w:rFonts w:hint="eastAsia" w:ascii="宋体" w:hAnsi="宋体"/>
          <w:color w:val="000000"/>
          <w:sz w:val="28"/>
          <w:szCs w:val="28"/>
        </w:rPr>
        <w:t xml:space="preserve">（1）具有有效年检的社会组织法人登记证书（1份加盖公章复印件）；  </w:t>
      </w:r>
    </w:p>
    <w:p>
      <w:pPr>
        <w:spacing w:line="560" w:lineRule="exact"/>
        <w:ind w:firstLine="560" w:firstLineChars="200"/>
        <w:jc w:val="left"/>
        <w:rPr>
          <w:rFonts w:hint="eastAsia" w:ascii="宋体" w:hAnsi="宋体"/>
          <w:color w:val="000000"/>
          <w:sz w:val="28"/>
          <w:szCs w:val="28"/>
        </w:rPr>
      </w:pPr>
      <w:r>
        <w:rPr>
          <w:rFonts w:hint="eastAsia" w:ascii="宋体" w:hAnsi="宋体"/>
          <w:color w:val="000000"/>
          <w:sz w:val="28"/>
          <w:szCs w:val="28"/>
        </w:rPr>
        <w:t>（2）开户许可证（1份加盖公章复印件）</w:t>
      </w:r>
    </w:p>
    <w:p>
      <w:pPr>
        <w:spacing w:line="560" w:lineRule="exact"/>
        <w:ind w:firstLine="560" w:firstLineChars="200"/>
        <w:jc w:val="left"/>
        <w:rPr>
          <w:rFonts w:hint="eastAsia" w:ascii="宋体" w:hAnsi="宋体"/>
          <w:color w:val="000000"/>
          <w:sz w:val="28"/>
          <w:szCs w:val="28"/>
        </w:rPr>
      </w:pPr>
      <w:r>
        <w:rPr>
          <w:rFonts w:hint="eastAsia" w:ascii="宋体" w:hAnsi="宋体"/>
          <w:color w:val="000000"/>
          <w:sz w:val="28"/>
          <w:szCs w:val="28"/>
        </w:rPr>
        <w:t>（3）法人授权委托书（原件并加盖公章）；</w:t>
      </w:r>
    </w:p>
    <w:p>
      <w:pPr>
        <w:spacing w:line="560" w:lineRule="exact"/>
        <w:ind w:firstLine="560" w:firstLineChars="200"/>
        <w:jc w:val="left"/>
        <w:rPr>
          <w:rFonts w:hint="eastAsia" w:ascii="宋体" w:hAnsi="宋体"/>
          <w:color w:val="000000"/>
          <w:sz w:val="28"/>
          <w:szCs w:val="28"/>
        </w:rPr>
      </w:pPr>
      <w:r>
        <w:rPr>
          <w:rFonts w:hint="eastAsia" w:ascii="宋体" w:hAnsi="宋体"/>
          <w:color w:val="000000"/>
          <w:sz w:val="28"/>
          <w:szCs w:val="28"/>
        </w:rPr>
        <w:t>（4）法人身份证或被授权委托人身份证（1份加盖公章复印件）；</w:t>
      </w:r>
    </w:p>
    <w:p>
      <w:pPr>
        <w:spacing w:line="560" w:lineRule="exact"/>
        <w:ind w:firstLine="560" w:firstLineChars="200"/>
        <w:jc w:val="left"/>
        <w:rPr>
          <w:rFonts w:hint="eastAsia" w:ascii="宋体" w:hAnsi="宋体"/>
          <w:color w:val="000000"/>
          <w:sz w:val="28"/>
          <w:szCs w:val="28"/>
        </w:rPr>
      </w:pPr>
      <w:r>
        <w:rPr>
          <w:rFonts w:hint="eastAsia" w:ascii="宋体" w:hAnsi="宋体"/>
          <w:color w:val="000000"/>
          <w:sz w:val="28"/>
          <w:szCs w:val="28"/>
        </w:rPr>
        <w:t>（5）南京市政府采购供应商信用记录表（原件并加盖公章）（供应商每次参加政府采购活动时，须在采购文件发布之日起至递交响应文件截止日前，登录“南京公共采购信息网”进入“南京市政府采购供应商诚信档案”注册成功后登陆打印“南京市政府采购供应商信用记录表”，经法定代表人签名并加盖公章后作为响应文件的组成部分提交；</w:t>
      </w:r>
    </w:p>
    <w:p>
      <w:pPr>
        <w:spacing w:line="560" w:lineRule="exact"/>
        <w:ind w:firstLine="560" w:firstLineChars="200"/>
        <w:jc w:val="left"/>
        <w:rPr>
          <w:rFonts w:ascii="宋体" w:hAnsi="宋体"/>
          <w:color w:val="000000"/>
          <w:sz w:val="28"/>
          <w:szCs w:val="28"/>
        </w:rPr>
      </w:pPr>
      <w:r>
        <w:rPr>
          <w:rFonts w:hint="eastAsia" w:ascii="宋体" w:hAnsi="宋体"/>
          <w:color w:val="000000"/>
          <w:sz w:val="28"/>
          <w:szCs w:val="28"/>
        </w:rPr>
        <w:t>（6）本项目的特定资格要求：本项目特殊资质要求根据《南京市公益创投管理实施办法（暂行）》制定。供应商必须为民政部门登记成立的社会组织，且承接8万元（含）项目的社会组织须成立两年以上（截止递交响应文件之日，下同），专职社工1人及以上；承接8（不含）-15万元（含）项目的社会组织须成立两年以上，专职社工2人及以上；承接15（不含）-20万（含）元项目的社会组织等级评估在3A及以上，专职社工3人及以上。（</w:t>
      </w:r>
      <w:r>
        <w:rPr>
          <w:rFonts w:hint="eastAsia" w:ascii="宋体" w:hAnsi="宋体"/>
          <w:sz w:val="28"/>
          <w:szCs w:val="28"/>
        </w:rPr>
        <w:t>供应商所提供的材料需反映成立时间，如中途换证的需提供换证说明，中途变更法人或组织名称的需提供变更登记决定书；此处所指社工，是指从事社会工作的专职员工，需提供该人员2021年4月的社保缴纳证明以及劳动合同。如委托第三方缴纳社保的社会组织，需提供其与第三方签订的委托协议。如有退休人员返聘需提供劳动合同和身份证。）（以上材料均须提供相应复印件并加盖公章）</w:t>
      </w:r>
    </w:p>
    <w:p>
      <w:pPr>
        <w:widowControl/>
        <w:shd w:val="clear" w:color="auto" w:fill="FFFFFF"/>
        <w:spacing w:before="60" w:after="60" w:line="560" w:lineRule="exact"/>
        <w:ind w:firstLine="560" w:firstLineChars="200"/>
        <w:jc w:val="left"/>
        <w:rPr>
          <w:rFonts w:hint="eastAsia" w:ascii="宋体" w:hAnsi="宋体"/>
          <w:color w:val="000000"/>
          <w:sz w:val="28"/>
          <w:szCs w:val="28"/>
        </w:rPr>
      </w:pPr>
      <w:r>
        <w:rPr>
          <w:rFonts w:hint="eastAsia" w:ascii="宋体" w:hAnsi="宋体"/>
          <w:color w:val="000000"/>
          <w:sz w:val="28"/>
          <w:szCs w:val="28"/>
        </w:rPr>
        <w:t>注：本次采购人共将项目名称及编号为《2021年度南京市市级公益创投（鼓楼区）二次采购NJBNZC2021-FW048》、《2021年度南京市市级公益创投（栖霞区）二次采购NJBNZC2021-FW049》、《2021年度南京市市级公益创投（建邺区）二次采购NJBNZC2021-FW050》、《2021年度南京市市级公益创投（玄武区）二次采购NJBNZC2021-FW051》、《2021年度南京市市级公益创投（秦淮区）二次采购NJBNZC2021-FW052》、《2021年度南京市市级公益创投（雨花台区）二次采购NJBNZC2021-FW053》、《2021年度南京市市级公益创投（江宁区）二次采购NJBNZC2021-FW054》、《2021年度南京市市级公益创投（浦口区）二次采购NJBNZC2021-FW055》、《2021年度南京市市级公益创投（江北新区）二次采购NJBNZC2021-FW056》、《2021年度南京市市级公益创投（六合区）二次采购NJBNZC2021-FW057》、《2021年度南京市市级公益创投（溧水区）二次采购NJBNZC2021-FW058》、《2021年度南京市市级公益创投（高淳区）二次采购NJBNZC2021-FW059》共计十二个项目委托给代理机构进行竞争性磋商采购，在第一次采购中成交分包数没有达到三个的社会组织可在二次采购中重新选择三个分包进行报名，但是同一社会组织在2021年度市级公益创投（含第一次、二次采购）中最多累计成交三个分包。请各潜在供应商自行考量并予以关注。</w:t>
      </w:r>
    </w:p>
    <w:p>
      <w:pPr>
        <w:widowControl/>
        <w:shd w:val="clear" w:color="auto" w:fill="FFFFFF"/>
        <w:spacing w:before="60" w:after="60" w:line="560" w:lineRule="exact"/>
        <w:ind w:firstLine="562" w:firstLineChars="200"/>
        <w:jc w:val="left"/>
        <w:rPr>
          <w:rFonts w:ascii="宋体" w:hAnsi="宋体"/>
          <w:color w:val="000000"/>
          <w:sz w:val="28"/>
          <w:szCs w:val="28"/>
        </w:rPr>
      </w:pPr>
      <w:r>
        <w:rPr>
          <w:rFonts w:hint="eastAsia" w:ascii="宋体" w:hAnsi="宋体"/>
          <w:b/>
          <w:color w:val="000000"/>
          <w:sz w:val="28"/>
          <w:szCs w:val="28"/>
        </w:rPr>
        <w:t>1</w:t>
      </w:r>
      <w:r>
        <w:rPr>
          <w:rFonts w:ascii="宋体" w:hAnsi="宋体"/>
          <w:b/>
          <w:color w:val="000000"/>
          <w:sz w:val="28"/>
          <w:szCs w:val="28"/>
        </w:rPr>
        <w:t>3</w:t>
      </w:r>
      <w:r>
        <w:rPr>
          <w:rFonts w:hint="eastAsia" w:ascii="宋体" w:hAnsi="宋体"/>
          <w:b/>
          <w:color w:val="000000"/>
          <w:sz w:val="28"/>
          <w:szCs w:val="28"/>
          <w:lang w:val="zh-CN"/>
        </w:rPr>
        <w:t>、采购公告期限</w:t>
      </w:r>
      <w:r>
        <w:rPr>
          <w:rFonts w:hint="eastAsia" w:ascii="宋体" w:hAnsi="宋体"/>
          <w:b/>
          <w:color w:val="000000"/>
          <w:sz w:val="28"/>
          <w:szCs w:val="28"/>
        </w:rPr>
        <w:t>：</w:t>
      </w:r>
      <w:r>
        <w:rPr>
          <w:rFonts w:hint="eastAsia" w:ascii="宋体" w:hAnsi="宋体"/>
          <w:color w:val="000000"/>
          <w:sz w:val="28"/>
          <w:szCs w:val="28"/>
          <w:lang w:val="zh-CN"/>
        </w:rPr>
        <w:t>自采购公告在</w:t>
      </w:r>
      <w:r>
        <w:rPr>
          <w:rFonts w:hint="eastAsia" w:ascii="宋体" w:hAnsi="宋体"/>
          <w:color w:val="000000"/>
          <w:sz w:val="28"/>
          <w:szCs w:val="28"/>
        </w:rPr>
        <w:t>“南京公共采购信息网”（https://njgc.jfh.com/）和“南京博纳招标代理有限公司官网”（http://www.njbona.com.cn/）</w:t>
      </w:r>
      <w:r>
        <w:rPr>
          <w:rFonts w:hint="eastAsia" w:ascii="宋体" w:hAnsi="宋体"/>
          <w:color w:val="000000"/>
          <w:sz w:val="28"/>
          <w:szCs w:val="28"/>
          <w:lang w:val="zh-CN"/>
        </w:rPr>
        <w:t>发布之日起</w:t>
      </w:r>
      <w:r>
        <w:rPr>
          <w:rFonts w:ascii="宋体" w:hAnsi="宋体"/>
          <w:sz w:val="28"/>
          <w:szCs w:val="28"/>
        </w:rPr>
        <w:t>5</w:t>
      </w:r>
      <w:r>
        <w:rPr>
          <w:rFonts w:hint="eastAsia" w:ascii="宋体" w:hAnsi="宋体"/>
          <w:sz w:val="28"/>
          <w:szCs w:val="28"/>
          <w:lang w:val="zh-CN"/>
        </w:rPr>
        <w:t>个</w:t>
      </w:r>
      <w:r>
        <w:rPr>
          <w:rFonts w:hint="eastAsia" w:ascii="宋体" w:hAnsi="宋体"/>
          <w:color w:val="000000"/>
          <w:sz w:val="28"/>
          <w:szCs w:val="28"/>
          <w:lang w:val="zh-CN"/>
        </w:rPr>
        <w:t>工作日。</w:t>
      </w:r>
    </w:p>
    <w:p>
      <w:pPr>
        <w:autoSpaceDE w:val="0"/>
        <w:autoSpaceDN w:val="0"/>
        <w:adjustRightInd w:val="0"/>
        <w:spacing w:line="560" w:lineRule="exact"/>
        <w:ind w:firstLine="562" w:firstLineChars="200"/>
        <w:rPr>
          <w:rFonts w:ascii="宋体" w:hAnsi="宋体"/>
          <w:b/>
          <w:color w:val="000000"/>
          <w:sz w:val="28"/>
          <w:szCs w:val="28"/>
          <w:lang w:val="zh-CN"/>
        </w:rPr>
      </w:pPr>
      <w:r>
        <w:rPr>
          <w:rFonts w:hint="eastAsia" w:ascii="宋体" w:hAnsi="宋体"/>
          <w:b/>
          <w:color w:val="000000"/>
          <w:sz w:val="28"/>
          <w:szCs w:val="28"/>
          <w:lang w:val="zh-CN"/>
        </w:rPr>
        <w:t>1</w:t>
      </w:r>
      <w:r>
        <w:rPr>
          <w:rFonts w:ascii="宋体" w:hAnsi="宋体"/>
          <w:b/>
          <w:color w:val="000000"/>
          <w:sz w:val="28"/>
          <w:szCs w:val="28"/>
          <w:lang w:val="zh-CN"/>
        </w:rPr>
        <w:t>4</w:t>
      </w:r>
      <w:r>
        <w:rPr>
          <w:rFonts w:hint="eastAsia" w:ascii="宋体" w:hAnsi="宋体"/>
          <w:b/>
          <w:color w:val="000000"/>
          <w:sz w:val="28"/>
          <w:szCs w:val="28"/>
          <w:lang w:val="zh-CN"/>
        </w:rPr>
        <w:t>、其他：</w:t>
      </w:r>
    </w:p>
    <w:p>
      <w:pPr>
        <w:adjustRightInd w:val="0"/>
        <w:snapToGrid w:val="0"/>
        <w:spacing w:line="560" w:lineRule="exact"/>
        <w:ind w:firstLine="560" w:firstLineChars="200"/>
        <w:rPr>
          <w:rFonts w:ascii="宋体" w:hAnsi="宋体"/>
          <w:color w:val="000000"/>
          <w:sz w:val="28"/>
          <w:szCs w:val="28"/>
          <w:lang w:val="zh-CN"/>
        </w:rPr>
      </w:pPr>
      <w:r>
        <w:rPr>
          <w:rFonts w:hint="eastAsia" w:ascii="宋体" w:hAnsi="宋体"/>
          <w:color w:val="000000"/>
          <w:sz w:val="28"/>
          <w:szCs w:val="28"/>
          <w:lang w:val="zh-CN"/>
        </w:rPr>
        <w:t>有关本次采购的事项若存在变动或修改，敬请及时关注</w:t>
      </w:r>
      <w:r>
        <w:rPr>
          <w:rFonts w:hint="eastAsia" w:ascii="宋体" w:hAnsi="宋体"/>
          <w:color w:val="000000"/>
          <w:sz w:val="28"/>
          <w:szCs w:val="28"/>
        </w:rPr>
        <w:t>原采购信息发布媒体</w:t>
      </w:r>
      <w:r>
        <w:rPr>
          <w:rFonts w:hint="eastAsia" w:ascii="宋体" w:hAnsi="宋体"/>
          <w:color w:val="000000"/>
          <w:sz w:val="28"/>
          <w:szCs w:val="28"/>
          <w:lang w:val="zh-CN"/>
        </w:rPr>
        <w:t>发布的信息更正公告。</w:t>
      </w:r>
    </w:p>
    <w:p>
      <w:pPr>
        <w:autoSpaceDE w:val="0"/>
        <w:autoSpaceDN w:val="0"/>
        <w:adjustRightInd w:val="0"/>
        <w:snapToGrid w:val="0"/>
        <w:ind w:firstLine="420"/>
        <w:rPr>
          <w:rFonts w:ascii="宋体" w:hAnsi="宋体"/>
          <w:szCs w:val="21"/>
        </w:rPr>
      </w:pPr>
    </w:p>
    <w:p>
      <w:pPr>
        <w:pStyle w:val="2"/>
        <w:jc w:val="center"/>
        <w:rPr>
          <w:sz w:val="44"/>
          <w:szCs w:val="44"/>
        </w:rPr>
      </w:pPr>
      <w:r>
        <w:rPr>
          <w:szCs w:val="21"/>
        </w:rPr>
        <w:br w:type="page"/>
      </w:r>
      <w:bookmarkStart w:id="1" w:name="_Toc39132720"/>
      <w:r>
        <w:rPr>
          <w:rFonts w:hint="eastAsia"/>
          <w:sz w:val="44"/>
          <w:szCs w:val="44"/>
        </w:rPr>
        <w:t>第二章</w:t>
      </w:r>
      <w:r>
        <w:rPr>
          <w:sz w:val="44"/>
          <w:szCs w:val="44"/>
        </w:rPr>
        <w:t xml:space="preserve"> </w:t>
      </w:r>
      <w:r>
        <w:rPr>
          <w:rFonts w:hint="eastAsia"/>
          <w:sz w:val="44"/>
          <w:szCs w:val="44"/>
        </w:rPr>
        <w:t xml:space="preserve"> 竞争性磋商须知</w:t>
      </w:r>
      <w:bookmarkEnd w:id="1"/>
    </w:p>
    <w:p>
      <w:pPr>
        <w:autoSpaceDE w:val="0"/>
        <w:autoSpaceDN w:val="0"/>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一、总</w:t>
      </w:r>
      <w:r>
        <w:rPr>
          <w:rFonts w:ascii="宋体" w:hAnsi="宋体"/>
          <w:bCs/>
          <w:sz w:val="28"/>
          <w:szCs w:val="28"/>
          <w:lang w:val="zh-CN"/>
        </w:rPr>
        <w:t xml:space="preserve">    </w:t>
      </w:r>
      <w:r>
        <w:rPr>
          <w:rFonts w:hint="eastAsia" w:ascii="宋体" w:hAnsi="宋体"/>
          <w:bCs/>
          <w:sz w:val="28"/>
          <w:szCs w:val="28"/>
          <w:lang w:val="zh-CN"/>
        </w:rPr>
        <w:t>则</w:t>
      </w:r>
    </w:p>
    <w:p>
      <w:pPr>
        <w:spacing w:line="560" w:lineRule="exact"/>
        <w:ind w:firstLine="560" w:firstLineChars="200"/>
        <w:rPr>
          <w:rFonts w:ascii="宋体" w:hAnsi="宋体"/>
          <w:sz w:val="28"/>
          <w:szCs w:val="28"/>
          <w:lang w:val="zh-CN"/>
        </w:rPr>
      </w:pPr>
      <w:r>
        <w:rPr>
          <w:rFonts w:ascii="宋体" w:hAnsi="宋体"/>
          <w:sz w:val="28"/>
          <w:szCs w:val="28"/>
          <w:lang w:val="zh-CN"/>
        </w:rPr>
        <w:t>1</w:t>
      </w:r>
      <w:r>
        <w:rPr>
          <w:rFonts w:hint="eastAsia" w:ascii="宋体" w:hAnsi="宋体"/>
          <w:sz w:val="28"/>
          <w:szCs w:val="28"/>
          <w:lang w:val="zh-CN"/>
        </w:rPr>
        <w:t>、适用法律</w:t>
      </w:r>
    </w:p>
    <w:p>
      <w:pPr>
        <w:spacing w:line="560" w:lineRule="exact"/>
        <w:ind w:firstLine="560" w:firstLineChars="200"/>
        <w:rPr>
          <w:rFonts w:hint="eastAsia" w:ascii="宋体" w:hAnsi="宋体"/>
          <w:color w:val="000000"/>
          <w:sz w:val="28"/>
          <w:szCs w:val="28"/>
          <w:lang w:val="zh-CN"/>
        </w:rPr>
      </w:pPr>
      <w:r>
        <w:rPr>
          <w:rFonts w:ascii="宋体" w:hAnsi="宋体"/>
          <w:color w:val="000000"/>
          <w:sz w:val="28"/>
          <w:szCs w:val="28"/>
          <w:lang w:val="zh-CN"/>
        </w:rPr>
        <w:t>1.1</w:t>
      </w:r>
      <w:r>
        <w:rPr>
          <w:rFonts w:hint="eastAsia" w:ascii="宋体" w:hAnsi="宋体"/>
          <w:color w:val="000000"/>
          <w:sz w:val="28"/>
          <w:szCs w:val="28"/>
          <w:lang w:val="zh-CN"/>
        </w:rPr>
        <w:t xml:space="preserve"> 《中华人民共和国政府采购法》、《中华人民共和国政府采购法实施条例》、《政府采购竞争性磋商采购方式管理暂行办法》等有关法律、法规、规章和规定等。</w:t>
      </w:r>
    </w:p>
    <w:p>
      <w:pPr>
        <w:spacing w:line="560" w:lineRule="exact"/>
        <w:ind w:firstLine="560" w:firstLineChars="200"/>
        <w:rPr>
          <w:rFonts w:ascii="宋体" w:hAnsi="宋体"/>
          <w:sz w:val="28"/>
          <w:szCs w:val="28"/>
          <w:lang w:val="zh-CN"/>
        </w:rPr>
      </w:pPr>
      <w:r>
        <w:rPr>
          <w:rFonts w:ascii="宋体" w:hAnsi="宋体"/>
          <w:sz w:val="28"/>
          <w:szCs w:val="28"/>
          <w:lang w:val="zh-CN"/>
        </w:rPr>
        <w:t>2</w:t>
      </w:r>
      <w:r>
        <w:rPr>
          <w:rFonts w:hint="eastAsia" w:ascii="宋体" w:hAnsi="宋体"/>
          <w:sz w:val="28"/>
          <w:szCs w:val="28"/>
          <w:lang w:val="zh-CN"/>
        </w:rPr>
        <w:t>、定义</w:t>
      </w:r>
    </w:p>
    <w:p>
      <w:pPr>
        <w:autoSpaceDE w:val="0"/>
        <w:autoSpaceDN w:val="0"/>
        <w:adjustRightInd w:val="0"/>
        <w:spacing w:line="560" w:lineRule="exact"/>
        <w:ind w:firstLine="560" w:firstLineChars="200"/>
        <w:rPr>
          <w:rFonts w:hint="eastAsia" w:ascii="宋体" w:hAnsi="宋体"/>
          <w:color w:val="000000"/>
          <w:sz w:val="28"/>
          <w:szCs w:val="28"/>
          <w:lang w:val="zh-CN"/>
        </w:rPr>
      </w:pPr>
      <w:r>
        <w:rPr>
          <w:rFonts w:ascii="宋体" w:hAnsi="宋体"/>
          <w:color w:val="000000"/>
          <w:sz w:val="28"/>
          <w:szCs w:val="28"/>
          <w:lang w:val="zh-CN"/>
        </w:rPr>
        <w:t>2.</w:t>
      </w:r>
      <w:r>
        <w:rPr>
          <w:rFonts w:hint="eastAsia" w:ascii="宋体" w:hAnsi="宋体"/>
          <w:color w:val="000000"/>
          <w:sz w:val="28"/>
          <w:szCs w:val="28"/>
          <w:lang w:val="zh-CN"/>
        </w:rPr>
        <w:t>1 “供应商”</w:t>
      </w:r>
      <w:r>
        <w:rPr>
          <w:rFonts w:hint="eastAsia" w:ascii="宋体" w:hAnsi="宋体"/>
          <w:color w:val="000000"/>
          <w:sz w:val="28"/>
          <w:szCs w:val="28"/>
        </w:rPr>
        <w:t>是指参加磋商竞争，并符合采购文件规定资格条件的法人、其他组织或者自然人。</w:t>
      </w:r>
    </w:p>
    <w:p>
      <w:pPr>
        <w:autoSpaceDE w:val="0"/>
        <w:autoSpaceDN w:val="0"/>
        <w:adjustRightInd w:val="0"/>
        <w:spacing w:line="560" w:lineRule="exact"/>
        <w:ind w:firstLine="560" w:firstLineChars="200"/>
        <w:rPr>
          <w:rFonts w:hint="eastAsia" w:ascii="宋体" w:hAnsi="宋体"/>
          <w:b/>
          <w:color w:val="000000"/>
          <w:sz w:val="28"/>
          <w:szCs w:val="28"/>
          <w:lang w:val="zh-CN"/>
        </w:rPr>
      </w:pPr>
      <w:r>
        <w:rPr>
          <w:rFonts w:ascii="宋体" w:hAnsi="宋体"/>
          <w:color w:val="000000"/>
          <w:sz w:val="28"/>
          <w:szCs w:val="28"/>
          <w:lang w:val="zh-CN"/>
        </w:rPr>
        <w:t>2.</w:t>
      </w:r>
      <w:r>
        <w:rPr>
          <w:rFonts w:hint="eastAsia" w:ascii="宋体" w:hAnsi="宋体"/>
          <w:color w:val="000000"/>
          <w:sz w:val="28"/>
          <w:szCs w:val="28"/>
          <w:lang w:val="zh-CN"/>
        </w:rPr>
        <w:t>2 “货物和服务”指本采购文件中所述产品及相关服务。</w:t>
      </w:r>
    </w:p>
    <w:p>
      <w:pPr>
        <w:autoSpaceDE w:val="0"/>
        <w:autoSpaceDN w:val="0"/>
        <w:adjustRightInd w:val="0"/>
        <w:spacing w:line="560" w:lineRule="exact"/>
        <w:ind w:firstLine="560" w:firstLineChars="200"/>
        <w:rPr>
          <w:rFonts w:hint="eastAsia" w:ascii="宋体" w:hAnsi="宋体"/>
          <w:color w:val="000000"/>
          <w:sz w:val="28"/>
          <w:szCs w:val="28"/>
          <w:lang w:val="zh-CN"/>
        </w:rPr>
      </w:pPr>
      <w:r>
        <w:rPr>
          <w:rFonts w:ascii="宋体" w:hAnsi="宋体"/>
          <w:color w:val="000000"/>
          <w:sz w:val="28"/>
          <w:szCs w:val="28"/>
          <w:lang w:val="zh-CN"/>
        </w:rPr>
        <w:t>2.</w:t>
      </w:r>
      <w:r>
        <w:rPr>
          <w:rFonts w:hint="eastAsia" w:ascii="宋体" w:hAnsi="宋体"/>
          <w:color w:val="000000"/>
          <w:sz w:val="28"/>
          <w:szCs w:val="28"/>
          <w:lang w:val="zh-CN"/>
        </w:rPr>
        <w:t>3 “用户或使用单位”是指使用服务的单位。</w:t>
      </w:r>
    </w:p>
    <w:p>
      <w:pPr>
        <w:spacing w:line="560" w:lineRule="exact"/>
        <w:ind w:firstLine="560" w:firstLineChars="200"/>
        <w:rPr>
          <w:rFonts w:hint="eastAsia" w:ascii="宋体" w:hAnsi="宋体"/>
          <w:sz w:val="28"/>
          <w:szCs w:val="28"/>
        </w:rPr>
      </w:pPr>
      <w:r>
        <w:rPr>
          <w:rFonts w:hint="eastAsia" w:ascii="宋体" w:hAnsi="宋体"/>
          <w:sz w:val="28"/>
          <w:szCs w:val="28"/>
        </w:rPr>
        <w:t>3、政策功能</w:t>
      </w:r>
    </w:p>
    <w:p>
      <w:pPr>
        <w:spacing w:line="560" w:lineRule="exact"/>
        <w:ind w:firstLine="560" w:firstLineChars="200"/>
        <w:rPr>
          <w:rFonts w:hint="eastAsia" w:ascii="宋体" w:hAnsi="宋体"/>
          <w:sz w:val="28"/>
          <w:szCs w:val="28"/>
        </w:rPr>
      </w:pPr>
      <w:r>
        <w:rPr>
          <w:rFonts w:hint="eastAsia" w:ascii="宋体" w:hAnsi="宋体"/>
          <w:sz w:val="28"/>
          <w:szCs w:val="28"/>
        </w:rPr>
        <w:t>3.1政府采购促进中小企业发展，在政府采购活动中，供应商提供的货物、工程或者服务符合下列情形的，享受中小企业扶持政策：</w:t>
      </w:r>
    </w:p>
    <w:p>
      <w:pPr>
        <w:spacing w:line="560" w:lineRule="exact"/>
        <w:ind w:firstLine="560" w:firstLineChars="200"/>
        <w:rPr>
          <w:rFonts w:hint="eastAsia" w:ascii="宋体" w:hAnsi="宋体"/>
          <w:sz w:val="28"/>
          <w:szCs w:val="28"/>
        </w:rPr>
      </w:pPr>
      <w:r>
        <w:rPr>
          <w:rFonts w:hint="eastAsia" w:ascii="宋体" w:hAnsi="宋体"/>
          <w:sz w:val="28"/>
          <w:szCs w:val="28"/>
        </w:rPr>
        <w:t>（1）在货物采购项目中，货物由中小企业制造，即货物由中小企业生产且使用该中小企业商号或者注册商标；</w:t>
      </w:r>
    </w:p>
    <w:p>
      <w:pPr>
        <w:spacing w:line="560" w:lineRule="exact"/>
        <w:ind w:firstLine="560" w:firstLineChars="200"/>
        <w:rPr>
          <w:rFonts w:hint="eastAsia" w:ascii="宋体" w:hAnsi="宋体"/>
          <w:sz w:val="28"/>
          <w:szCs w:val="28"/>
        </w:rPr>
      </w:pPr>
      <w:r>
        <w:rPr>
          <w:rFonts w:hint="eastAsia" w:ascii="宋体" w:hAnsi="宋体"/>
          <w:sz w:val="28"/>
          <w:szCs w:val="28"/>
        </w:rPr>
        <w:t>（2）在工程采购项目中，工程由中小企业承建，即工程施工单位为中小企业；</w:t>
      </w:r>
    </w:p>
    <w:p>
      <w:pPr>
        <w:spacing w:line="560" w:lineRule="exact"/>
        <w:ind w:firstLine="560" w:firstLineChars="200"/>
        <w:rPr>
          <w:rFonts w:hint="eastAsia" w:ascii="宋体" w:hAnsi="宋体"/>
          <w:sz w:val="28"/>
          <w:szCs w:val="28"/>
        </w:rPr>
      </w:pPr>
      <w:r>
        <w:rPr>
          <w:rFonts w:hint="eastAsia" w:ascii="宋体" w:hAnsi="宋体"/>
          <w:sz w:val="28"/>
          <w:szCs w:val="28"/>
        </w:rPr>
        <w:t xml:space="preserve">（3）在服务采购项目中，服务由中小企业承接，即提供服务的人员为中小企业依照《中华人民共和国劳动合同法》订立劳动合同的从业人员。 </w:t>
      </w:r>
    </w:p>
    <w:p>
      <w:pPr>
        <w:spacing w:line="560" w:lineRule="exact"/>
        <w:ind w:firstLine="560" w:firstLineChars="200"/>
        <w:rPr>
          <w:rFonts w:hint="eastAsia" w:ascii="宋体" w:hAnsi="宋体"/>
          <w:sz w:val="28"/>
          <w:szCs w:val="28"/>
        </w:rPr>
      </w:pPr>
      <w:r>
        <w:rPr>
          <w:rFonts w:hint="eastAsia" w:ascii="宋体" w:hAnsi="宋体"/>
          <w:sz w:val="28"/>
          <w:szCs w:val="28"/>
        </w:rPr>
        <w:t>在货物采购项目中，供应商提供的货物既有中小企业制造货物，也有大型企业制造货物的，不享受中小企业扶持政策。</w:t>
      </w:r>
    </w:p>
    <w:p>
      <w:pPr>
        <w:spacing w:line="560" w:lineRule="exact"/>
        <w:ind w:firstLine="560" w:firstLineChars="200"/>
        <w:rPr>
          <w:rFonts w:hint="eastAsia" w:ascii="宋体" w:hAnsi="宋体"/>
          <w:sz w:val="28"/>
          <w:szCs w:val="28"/>
        </w:rPr>
      </w:pPr>
      <w:r>
        <w:rPr>
          <w:rFonts w:hint="eastAsia" w:ascii="宋体" w:hAnsi="宋体"/>
          <w:sz w:val="28"/>
          <w:szCs w:val="28"/>
        </w:rPr>
        <w:t>以联合体形式参加政府采购活动，联合体各方均为中小企业的，联合体视同中小企业。其中，联合体各方均为小微企业的，联合体视同小微企业。</w:t>
      </w:r>
    </w:p>
    <w:p>
      <w:pPr>
        <w:spacing w:line="560" w:lineRule="exact"/>
        <w:ind w:firstLine="560" w:firstLineChars="200"/>
        <w:rPr>
          <w:rFonts w:hint="eastAsia" w:ascii="宋体" w:hAnsi="宋体"/>
          <w:sz w:val="28"/>
          <w:szCs w:val="28"/>
        </w:rPr>
      </w:pPr>
      <w:r>
        <w:rPr>
          <w:rFonts w:hint="eastAsia" w:ascii="宋体" w:hAnsi="宋体"/>
          <w:sz w:val="28"/>
          <w:szCs w:val="28"/>
        </w:rPr>
        <w:t>供应商参加政府采购活动，应当出具《中小企业声明函》（格式见后附件），否则不得享受相关中小企业扶持政策。</w:t>
      </w:r>
    </w:p>
    <w:p>
      <w:pPr>
        <w:spacing w:line="560" w:lineRule="exact"/>
        <w:ind w:firstLine="560" w:firstLineChars="200"/>
        <w:rPr>
          <w:rFonts w:hint="eastAsia" w:ascii="宋体" w:hAnsi="宋体"/>
          <w:sz w:val="28"/>
          <w:szCs w:val="28"/>
        </w:rPr>
      </w:pPr>
      <w:r>
        <w:rPr>
          <w:rFonts w:hint="eastAsia" w:ascii="宋体" w:hAnsi="宋体"/>
          <w:sz w:val="28"/>
          <w:szCs w:val="28"/>
        </w:rPr>
        <w:t>中小企业，是指在中华人民共和国境内依法设立，依据国务院批准的中小企业划分标准（详见《关于印发中小企业划型标准规定的通知》工信部联企业〔2011〕300号及《国家统计局关于印发〈统计上大中小微型企业划分办法（2017）〉的通知》国统字〔2017〕213号）确定的中型企业、小型企业和微型企业，但与大企业的负责人为同一人，或者与大企业存在直接控股、管理关系的除外。符合中小企业划分标准的个体工商户，在政府采购活动中视同中小企业。</w:t>
      </w:r>
    </w:p>
    <w:p>
      <w:pPr>
        <w:spacing w:line="560" w:lineRule="exact"/>
        <w:ind w:firstLine="560" w:firstLineChars="200"/>
        <w:rPr>
          <w:rFonts w:hint="eastAsia" w:ascii="宋体" w:hAnsi="宋体"/>
          <w:sz w:val="28"/>
          <w:szCs w:val="28"/>
        </w:rPr>
      </w:pPr>
      <w:r>
        <w:rPr>
          <w:rFonts w:hint="eastAsia" w:ascii="宋体" w:hAnsi="宋体"/>
          <w:sz w:val="28"/>
          <w:szCs w:val="28"/>
        </w:rPr>
        <w:t>3.2 政府采购支持监狱和戒毒企业发展政策，监狱和戒毒企业提供的产品和服务在磋商时将获得优势，参加磋商的监狱和戒毒企业，应当提供由省级以上监狱管理局、戒毒管理局（含新疆生产建设兵团）出具的属于监狱企业的证明文件，监狱和戒毒企业享受政府采购支持政策的要求详见财库〔2014〕68号。</w:t>
      </w:r>
    </w:p>
    <w:p>
      <w:pPr>
        <w:spacing w:line="560" w:lineRule="exact"/>
        <w:ind w:firstLine="560" w:firstLineChars="200"/>
        <w:rPr>
          <w:rFonts w:hint="eastAsia" w:ascii="宋体" w:hAnsi="宋体"/>
          <w:sz w:val="28"/>
          <w:szCs w:val="28"/>
        </w:rPr>
      </w:pPr>
      <w:r>
        <w:rPr>
          <w:rFonts w:hint="eastAsia" w:ascii="宋体" w:hAnsi="宋体"/>
          <w:sz w:val="28"/>
          <w:szCs w:val="28"/>
        </w:rPr>
        <w:t>3.3 政府采购促进残疾人就业政策，残疾人福利性单位提供的产品和服务在磋商时将获得优势，参加磋商的残疾人福利性单位，应当提供《残疾人福利性单位声明函》，残疾人福利性单位享受政府采购支持政策的要求详见财库〔2017〕141号。</w:t>
      </w:r>
    </w:p>
    <w:p>
      <w:pPr>
        <w:spacing w:line="560" w:lineRule="exact"/>
        <w:ind w:firstLine="560" w:firstLineChars="200"/>
        <w:rPr>
          <w:rFonts w:hint="eastAsia" w:ascii="宋体" w:hAnsi="宋体"/>
          <w:sz w:val="28"/>
          <w:szCs w:val="28"/>
        </w:rPr>
      </w:pPr>
      <w:r>
        <w:rPr>
          <w:rFonts w:hint="eastAsia" w:ascii="宋体" w:hAnsi="宋体"/>
          <w:sz w:val="28"/>
          <w:szCs w:val="28"/>
        </w:rPr>
        <w:t>3.4 强制采购节能产品、信息安全产品，优先采购环境标志产品。节能产品是指列入财政部、国家发展和改革委员会制定的《节能产品政府采购品目清单》，且经过认定的节能产品；信息安全产品是指列入国家质检总局、国家认监委《信息安全产品强制性认证目录》，并获得强制性产品认证证书的产品；环境标志产品是指列入财政部、生态环境部制定的《环境标志产品政府采购品目清单》，且依据相关标准的最新版本认证的环境标志产品。</w:t>
      </w:r>
    </w:p>
    <w:p>
      <w:pPr>
        <w:spacing w:line="560" w:lineRule="exact"/>
        <w:ind w:firstLine="560" w:firstLineChars="200"/>
        <w:rPr>
          <w:rFonts w:hint="eastAsia" w:ascii="宋体" w:hAnsi="宋体"/>
          <w:sz w:val="28"/>
          <w:szCs w:val="28"/>
        </w:rPr>
      </w:pPr>
      <w:r>
        <w:rPr>
          <w:rFonts w:hint="eastAsia" w:ascii="宋体" w:hAnsi="宋体"/>
          <w:sz w:val="28"/>
          <w:szCs w:val="28"/>
        </w:rPr>
        <w:t>3.5 提供的产品属于信息安全产品的，供应商应当选择经国家认证的信息安全产品磋商，并提供由中国信息安全认证中心按国家标准认证颁发的有效认证证书复印件。</w:t>
      </w:r>
    </w:p>
    <w:p>
      <w:pPr>
        <w:spacing w:line="560" w:lineRule="exact"/>
        <w:ind w:firstLine="560" w:firstLineChars="200"/>
        <w:rPr>
          <w:rFonts w:hint="eastAsia" w:ascii="宋体" w:hAnsi="宋体"/>
          <w:sz w:val="28"/>
          <w:szCs w:val="28"/>
        </w:rPr>
      </w:pPr>
      <w:r>
        <w:rPr>
          <w:rFonts w:hint="eastAsia" w:ascii="宋体" w:hAnsi="宋体"/>
          <w:sz w:val="28"/>
          <w:szCs w:val="28"/>
        </w:rPr>
        <w:t>3.6 提供的产品属于政府强制采购节能产品的，供应商应当选择依据国家标准中二级能效（水效）指标认证的节能产品磋商，并提供有效的节能产品认证证书复印件。</w:t>
      </w:r>
    </w:p>
    <w:p>
      <w:pPr>
        <w:spacing w:line="560" w:lineRule="exact"/>
        <w:ind w:firstLine="560" w:firstLineChars="200"/>
        <w:rPr>
          <w:rFonts w:hint="eastAsia" w:ascii="宋体" w:hAnsi="宋体"/>
          <w:sz w:val="28"/>
          <w:szCs w:val="28"/>
        </w:rPr>
      </w:pPr>
      <w:r>
        <w:rPr>
          <w:rFonts w:hint="eastAsia" w:ascii="宋体" w:hAnsi="宋体"/>
          <w:sz w:val="28"/>
          <w:szCs w:val="28"/>
        </w:rPr>
        <w:t>3.7 提供的产品属于环境标志产品的,供应商应当选择依据相关标准的最新版本认证的环境标志产品磋商,并提供有效的环境标志产品认证证书复印件。</w:t>
      </w:r>
    </w:p>
    <w:p>
      <w:pPr>
        <w:spacing w:line="560" w:lineRule="exact"/>
        <w:ind w:firstLine="560" w:firstLineChars="200"/>
        <w:rPr>
          <w:rFonts w:hint="eastAsia" w:ascii="宋体" w:hAnsi="宋体"/>
          <w:sz w:val="28"/>
          <w:szCs w:val="28"/>
        </w:rPr>
      </w:pPr>
      <w:r>
        <w:rPr>
          <w:rFonts w:hint="eastAsia" w:ascii="宋体" w:hAnsi="宋体"/>
          <w:sz w:val="28"/>
          <w:szCs w:val="28"/>
        </w:rPr>
        <w:t>3.8进口产品政策</w:t>
      </w:r>
    </w:p>
    <w:p>
      <w:pPr>
        <w:spacing w:line="560" w:lineRule="exact"/>
        <w:ind w:firstLine="560" w:firstLineChars="200"/>
        <w:rPr>
          <w:rFonts w:hint="eastAsia" w:ascii="宋体" w:hAnsi="宋体"/>
          <w:sz w:val="28"/>
          <w:szCs w:val="28"/>
        </w:rPr>
      </w:pPr>
      <w:r>
        <w:rPr>
          <w:rFonts w:hint="eastAsia" w:ascii="宋体" w:hAnsi="宋体"/>
          <w:sz w:val="28"/>
          <w:szCs w:val="28"/>
        </w:rPr>
        <w:t>（1）除磋商公告载明接受进口产品参加外，不允许进口产品参加。进口产品认定依照《财政部关于政府采购进口产品管理有关问题的通知》（财办库〔2008〕248 号）的规定。</w:t>
      </w:r>
    </w:p>
    <w:p>
      <w:pPr>
        <w:spacing w:line="560" w:lineRule="exact"/>
        <w:ind w:firstLine="560" w:firstLineChars="200"/>
        <w:rPr>
          <w:rFonts w:hint="eastAsia" w:ascii="宋体" w:hAnsi="宋体"/>
          <w:sz w:val="28"/>
          <w:szCs w:val="28"/>
        </w:rPr>
      </w:pPr>
      <w:r>
        <w:rPr>
          <w:rFonts w:hint="eastAsia" w:ascii="宋体" w:hAnsi="宋体"/>
          <w:sz w:val="28"/>
          <w:szCs w:val="28"/>
        </w:rPr>
        <w:t>（2）允许进口产品参加的，满足需求的国内产品可以参加。</w:t>
      </w:r>
    </w:p>
    <w:p>
      <w:pPr>
        <w:spacing w:line="560" w:lineRule="exact"/>
        <w:ind w:firstLine="560" w:firstLineChars="200"/>
        <w:rPr>
          <w:rFonts w:hint="eastAsia" w:ascii="宋体" w:hAnsi="宋体"/>
          <w:sz w:val="28"/>
          <w:szCs w:val="28"/>
        </w:rPr>
      </w:pPr>
      <w:r>
        <w:rPr>
          <w:rFonts w:hint="eastAsia" w:ascii="宋体" w:hAnsi="宋体"/>
          <w:sz w:val="28"/>
          <w:szCs w:val="28"/>
        </w:rPr>
        <w:t>（3）允许进口产品参加的，优先采购向我国企业转让技术、与我国企业签订消化吸收再创新方案的投标人的进口产品。</w:t>
      </w:r>
    </w:p>
    <w:p>
      <w:pPr>
        <w:spacing w:line="560" w:lineRule="exact"/>
        <w:ind w:firstLine="560" w:firstLineChars="200"/>
        <w:rPr>
          <w:rFonts w:hint="eastAsia" w:ascii="宋体" w:hAnsi="宋体"/>
          <w:sz w:val="28"/>
          <w:szCs w:val="28"/>
        </w:rPr>
      </w:pPr>
      <w:r>
        <w:rPr>
          <w:rFonts w:hint="eastAsia" w:ascii="宋体" w:hAnsi="宋体"/>
          <w:sz w:val="28"/>
          <w:szCs w:val="28"/>
        </w:rPr>
        <w:t>3.9 未按要求提供相关材料的，不享受相关政策。</w:t>
      </w:r>
    </w:p>
    <w:p>
      <w:pPr>
        <w:spacing w:line="560" w:lineRule="exact"/>
        <w:ind w:firstLine="560" w:firstLineChars="200"/>
        <w:rPr>
          <w:rFonts w:ascii="宋体" w:hAnsi="宋体"/>
          <w:sz w:val="28"/>
          <w:szCs w:val="28"/>
          <w:lang w:val="zh-CN"/>
        </w:rPr>
      </w:pPr>
      <w:r>
        <w:rPr>
          <w:rFonts w:hint="eastAsia" w:ascii="宋体" w:hAnsi="宋体"/>
          <w:sz w:val="28"/>
          <w:szCs w:val="28"/>
        </w:rPr>
        <w:t>4、</w:t>
      </w:r>
      <w:r>
        <w:rPr>
          <w:rFonts w:hint="eastAsia" w:ascii="宋体" w:hAnsi="宋体"/>
          <w:sz w:val="28"/>
          <w:szCs w:val="28"/>
          <w:lang w:val="zh-CN"/>
        </w:rPr>
        <w:t>磋商费用</w:t>
      </w:r>
    </w:p>
    <w:p>
      <w:pPr>
        <w:autoSpaceDE w:val="0"/>
        <w:autoSpaceDN w:val="0"/>
        <w:adjustRightInd w:val="0"/>
        <w:snapToGrid w:val="0"/>
        <w:spacing w:line="560" w:lineRule="exact"/>
        <w:ind w:firstLine="560" w:firstLineChars="200"/>
        <w:rPr>
          <w:rFonts w:ascii="宋体" w:hAnsi="宋体"/>
          <w:sz w:val="28"/>
          <w:szCs w:val="28"/>
          <w:lang w:val="zh-CN"/>
        </w:rPr>
      </w:pPr>
      <w:r>
        <w:rPr>
          <w:rFonts w:hint="eastAsia" w:ascii="宋体" w:hAnsi="宋体"/>
          <w:sz w:val="28"/>
          <w:szCs w:val="28"/>
          <w:lang w:val="zh-CN"/>
        </w:rPr>
        <w:t>4</w:t>
      </w:r>
      <w:r>
        <w:rPr>
          <w:rFonts w:ascii="宋体" w:hAnsi="宋体"/>
          <w:sz w:val="28"/>
          <w:szCs w:val="28"/>
          <w:lang w:val="zh-CN"/>
        </w:rPr>
        <w:t>.1</w:t>
      </w:r>
      <w:r>
        <w:rPr>
          <w:rFonts w:hint="eastAsia" w:ascii="宋体" w:hAnsi="宋体"/>
          <w:sz w:val="28"/>
          <w:szCs w:val="28"/>
          <w:lang w:val="zh-CN"/>
        </w:rPr>
        <w:t xml:space="preserve"> 供应商应承担所有与准备和参加竞争性磋商有关的费用，无论采购结果如何，代理机构和采购人在任何情况下均无义务和责任承担这些费用。</w:t>
      </w:r>
    </w:p>
    <w:p>
      <w:pPr>
        <w:autoSpaceDE w:val="0"/>
        <w:autoSpaceDN w:val="0"/>
        <w:adjustRightInd w:val="0"/>
        <w:snapToGrid w:val="0"/>
        <w:spacing w:line="560" w:lineRule="exact"/>
        <w:ind w:firstLine="560" w:firstLineChars="200"/>
        <w:rPr>
          <w:rFonts w:ascii="宋体" w:hAnsi="宋体"/>
          <w:sz w:val="28"/>
          <w:szCs w:val="28"/>
          <w:lang w:val="zh-CN"/>
        </w:rPr>
      </w:pPr>
      <w:r>
        <w:rPr>
          <w:rFonts w:hint="eastAsia" w:ascii="宋体" w:hAnsi="宋体"/>
          <w:sz w:val="28"/>
          <w:szCs w:val="28"/>
          <w:lang w:val="zh-CN"/>
        </w:rPr>
        <w:t>4</w:t>
      </w:r>
      <w:r>
        <w:rPr>
          <w:rFonts w:ascii="宋体" w:hAnsi="宋体"/>
          <w:sz w:val="28"/>
          <w:szCs w:val="28"/>
          <w:lang w:val="zh-CN"/>
        </w:rPr>
        <w:t>.2</w:t>
      </w:r>
      <w:r>
        <w:rPr>
          <w:rFonts w:hint="eastAsia" w:ascii="宋体" w:hAnsi="宋体"/>
          <w:sz w:val="28"/>
          <w:szCs w:val="28"/>
          <w:lang w:val="zh-CN"/>
        </w:rPr>
        <w:t xml:space="preserve"> 本次项目代理服务费由采购人支付给代理机构，请供应商予以关注。</w:t>
      </w:r>
    </w:p>
    <w:p>
      <w:pPr>
        <w:autoSpaceDE w:val="0"/>
        <w:autoSpaceDN w:val="0"/>
        <w:adjustRightInd w:val="0"/>
        <w:snapToGri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账户名称：南京博纳招标代理有限公司</w:t>
      </w:r>
    </w:p>
    <w:p>
      <w:pPr>
        <w:autoSpaceDE w:val="0"/>
        <w:autoSpaceDN w:val="0"/>
        <w:adjustRightInd w:val="0"/>
        <w:snapToGri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开 户 行：中国银行东宝路支行</w:t>
      </w:r>
    </w:p>
    <w:p>
      <w:pPr>
        <w:autoSpaceDE w:val="0"/>
        <w:autoSpaceDN w:val="0"/>
        <w:adjustRightInd w:val="0"/>
        <w:snapToGri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 xml:space="preserve">帐  </w:t>
      </w:r>
      <w:r>
        <w:rPr>
          <w:rFonts w:hint="eastAsia" w:ascii="宋体" w:hAnsi="宋体"/>
          <w:sz w:val="28"/>
          <w:szCs w:val="28"/>
        </w:rPr>
        <w:t xml:space="preserve"> </w:t>
      </w:r>
      <w:r>
        <w:rPr>
          <w:rFonts w:hint="eastAsia" w:ascii="宋体" w:hAnsi="宋体"/>
          <w:sz w:val="28"/>
          <w:szCs w:val="28"/>
          <w:lang w:val="zh-CN"/>
        </w:rPr>
        <w:t xml:space="preserve"> 号：472873193337</w:t>
      </w:r>
    </w:p>
    <w:p>
      <w:pPr>
        <w:autoSpaceDE w:val="0"/>
        <w:autoSpaceDN w:val="0"/>
        <w:adjustRightInd w:val="0"/>
        <w:snapToGri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二、响应文件编制</w:t>
      </w:r>
    </w:p>
    <w:p>
      <w:pPr>
        <w:autoSpaceDE w:val="0"/>
        <w:autoSpaceDN w:val="0"/>
        <w:adjustRightInd w:val="0"/>
        <w:snapToGrid w:val="0"/>
        <w:spacing w:line="560" w:lineRule="exact"/>
        <w:ind w:firstLine="560" w:firstLineChars="200"/>
        <w:rPr>
          <w:rFonts w:hint="eastAsia" w:ascii="宋体" w:hAnsi="宋体"/>
          <w:b/>
          <w:bCs/>
          <w:sz w:val="28"/>
          <w:szCs w:val="28"/>
          <w:lang w:val="zh-CN"/>
        </w:rPr>
      </w:pPr>
      <w:r>
        <w:rPr>
          <w:rFonts w:hint="eastAsia" w:ascii="宋体" w:hAnsi="宋体"/>
          <w:bCs/>
          <w:sz w:val="28"/>
          <w:szCs w:val="28"/>
          <w:lang w:val="zh-CN"/>
        </w:rPr>
        <w:t>5、</w:t>
      </w:r>
      <w:r>
        <w:rPr>
          <w:rFonts w:hint="eastAsia" w:ascii="宋体" w:hAnsi="宋体"/>
          <w:sz w:val="28"/>
          <w:szCs w:val="28"/>
          <w:lang w:val="zh-CN"/>
        </w:rPr>
        <w:t>供应商应当按照采购文件的要求编制响应文件，并对其提交的响应文件的真实性、合法性承担法律责任。</w:t>
      </w:r>
    </w:p>
    <w:p>
      <w:pPr>
        <w:autoSpaceDE w:val="0"/>
        <w:autoSpaceDN w:val="0"/>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6、响应文件的语言、计量单位、货币和编制</w:t>
      </w:r>
    </w:p>
    <w:p>
      <w:pPr>
        <w:autoSpaceDE w:val="0"/>
        <w:autoSpaceDN w:val="0"/>
        <w:adjustRightInd w:val="0"/>
        <w:snapToGrid w:val="0"/>
        <w:spacing w:line="560" w:lineRule="exact"/>
        <w:ind w:firstLine="560" w:firstLineChars="200"/>
        <w:rPr>
          <w:rFonts w:ascii="宋体" w:hAnsi="宋体"/>
          <w:sz w:val="28"/>
          <w:szCs w:val="28"/>
          <w:lang w:val="zh-CN"/>
        </w:rPr>
      </w:pPr>
      <w:r>
        <w:rPr>
          <w:rFonts w:hint="eastAsia" w:ascii="宋体" w:hAnsi="宋体"/>
          <w:sz w:val="28"/>
          <w:szCs w:val="28"/>
          <w:lang w:val="zh-CN"/>
        </w:rPr>
        <w:t>6</w:t>
      </w:r>
      <w:r>
        <w:rPr>
          <w:rFonts w:ascii="宋体" w:hAnsi="宋体"/>
          <w:sz w:val="28"/>
          <w:szCs w:val="28"/>
          <w:lang w:val="zh-CN"/>
        </w:rPr>
        <w:t>.1</w:t>
      </w:r>
      <w:r>
        <w:rPr>
          <w:rFonts w:hint="eastAsia" w:ascii="宋体" w:hAnsi="宋体"/>
          <w:sz w:val="28"/>
          <w:szCs w:val="28"/>
          <w:lang w:val="zh-CN"/>
        </w:rPr>
        <w:t xml:space="preserve"> 提交的响应文件、技术文件和资料，包括图纸中的说明，以及供应商与代理机构就有关磋商的所有来往函电均应使用中文。响应文件中若有英文或其他语言文字的资料，应提供相应的中文翻译资料。对不同文本响应文件的解释发生异议的，以中文文本为准。</w:t>
      </w:r>
    </w:p>
    <w:p>
      <w:pPr>
        <w:autoSpaceDE w:val="0"/>
        <w:autoSpaceDN w:val="0"/>
        <w:adjustRightInd w:val="0"/>
        <w:snapToGrid w:val="0"/>
        <w:spacing w:line="560" w:lineRule="exact"/>
        <w:ind w:firstLine="560" w:firstLineChars="200"/>
        <w:rPr>
          <w:rFonts w:ascii="宋体" w:hAnsi="宋体"/>
          <w:sz w:val="28"/>
          <w:szCs w:val="28"/>
          <w:lang w:val="zh-CN"/>
        </w:rPr>
      </w:pPr>
      <w:r>
        <w:rPr>
          <w:rFonts w:hint="eastAsia" w:ascii="宋体" w:hAnsi="宋体"/>
          <w:sz w:val="28"/>
          <w:szCs w:val="28"/>
          <w:lang w:val="zh-CN"/>
        </w:rPr>
        <w:t>6</w:t>
      </w:r>
      <w:r>
        <w:rPr>
          <w:rFonts w:ascii="宋体" w:hAnsi="宋体"/>
          <w:sz w:val="28"/>
          <w:szCs w:val="28"/>
          <w:lang w:val="zh-CN"/>
        </w:rPr>
        <w:t>.2</w:t>
      </w:r>
      <w:r>
        <w:rPr>
          <w:rFonts w:hint="eastAsia" w:ascii="宋体" w:hAnsi="宋体"/>
          <w:sz w:val="28"/>
          <w:szCs w:val="28"/>
          <w:lang w:val="zh-CN"/>
        </w:rPr>
        <w:t xml:space="preserve"> 供应商所使用的计量单位应为国家法定计量单位。</w:t>
      </w:r>
    </w:p>
    <w:p>
      <w:pPr>
        <w:autoSpaceDE w:val="0"/>
        <w:autoSpaceDN w:val="0"/>
        <w:adjustRightInd w:val="0"/>
        <w:snapToGrid w:val="0"/>
        <w:spacing w:line="560" w:lineRule="exact"/>
        <w:ind w:firstLine="560" w:firstLineChars="200"/>
        <w:rPr>
          <w:rFonts w:ascii="宋体" w:hAnsi="宋体"/>
          <w:sz w:val="28"/>
          <w:szCs w:val="28"/>
          <w:lang w:val="zh-CN"/>
        </w:rPr>
      </w:pPr>
      <w:r>
        <w:rPr>
          <w:rFonts w:hint="eastAsia" w:ascii="宋体" w:hAnsi="宋体"/>
          <w:sz w:val="28"/>
          <w:szCs w:val="28"/>
          <w:lang w:val="zh-CN"/>
        </w:rPr>
        <w:t>6</w:t>
      </w:r>
      <w:r>
        <w:rPr>
          <w:rFonts w:ascii="宋体" w:hAnsi="宋体"/>
          <w:sz w:val="28"/>
          <w:szCs w:val="28"/>
          <w:lang w:val="zh-CN"/>
        </w:rPr>
        <w:t>.3</w:t>
      </w:r>
      <w:r>
        <w:rPr>
          <w:rFonts w:hint="eastAsia" w:ascii="宋体" w:hAnsi="宋体"/>
          <w:sz w:val="28"/>
          <w:szCs w:val="28"/>
          <w:lang w:val="zh-CN"/>
        </w:rPr>
        <w:t xml:space="preserve"> 供应商应用人民币报价。</w:t>
      </w:r>
    </w:p>
    <w:p>
      <w:pPr>
        <w:autoSpaceDE w:val="0"/>
        <w:autoSpaceDN w:val="0"/>
        <w:adjustRightInd w:val="0"/>
        <w:snapToGrid w:val="0"/>
        <w:spacing w:line="560" w:lineRule="exact"/>
        <w:ind w:firstLine="560" w:firstLineChars="200"/>
        <w:rPr>
          <w:rFonts w:ascii="宋体" w:hAnsi="宋体"/>
          <w:sz w:val="28"/>
          <w:szCs w:val="28"/>
          <w:lang w:val="zh-CN"/>
        </w:rPr>
      </w:pPr>
      <w:r>
        <w:rPr>
          <w:rFonts w:hint="eastAsia" w:ascii="宋体" w:hAnsi="宋体"/>
          <w:sz w:val="28"/>
          <w:szCs w:val="28"/>
          <w:lang w:val="zh-CN"/>
        </w:rPr>
        <w:t>6</w:t>
      </w:r>
      <w:r>
        <w:rPr>
          <w:rFonts w:ascii="宋体" w:hAnsi="宋体"/>
          <w:sz w:val="28"/>
          <w:szCs w:val="28"/>
          <w:lang w:val="zh-CN"/>
        </w:rPr>
        <w:t>.4</w:t>
      </w:r>
      <w:r>
        <w:rPr>
          <w:rFonts w:hint="eastAsia" w:ascii="宋体" w:hAnsi="宋体"/>
          <w:sz w:val="28"/>
          <w:szCs w:val="28"/>
          <w:lang w:val="zh-CN"/>
        </w:rPr>
        <w:t xml:space="preserve"> 响应文件应字迹清楚、内容齐全、不得涂改。如有修改，修改处须有供应商公章或法定代表人或其授权磋商代表签字。</w:t>
      </w:r>
    </w:p>
    <w:p>
      <w:pPr>
        <w:autoSpaceDE w:val="0"/>
        <w:autoSpaceDN w:val="0"/>
        <w:adjustRightIn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6</w:t>
      </w:r>
      <w:r>
        <w:rPr>
          <w:rFonts w:ascii="宋体" w:hAnsi="宋体"/>
          <w:sz w:val="28"/>
          <w:szCs w:val="28"/>
          <w:lang w:val="zh-CN"/>
        </w:rPr>
        <w:t>.5</w:t>
      </w:r>
      <w:r>
        <w:rPr>
          <w:rFonts w:hint="eastAsia" w:ascii="宋体" w:hAnsi="宋体"/>
          <w:sz w:val="28"/>
          <w:szCs w:val="28"/>
          <w:lang w:val="zh-CN"/>
        </w:rPr>
        <w:t xml:space="preserve"> 响应文件应按照采购文件规定的顺序，统一用</w:t>
      </w:r>
      <w:r>
        <w:rPr>
          <w:rFonts w:ascii="宋体" w:hAnsi="宋体"/>
          <w:sz w:val="28"/>
          <w:szCs w:val="28"/>
          <w:lang w:val="zh-CN"/>
        </w:rPr>
        <w:t>A4</w:t>
      </w:r>
      <w:r>
        <w:rPr>
          <w:rFonts w:hint="eastAsia" w:ascii="宋体" w:hAnsi="宋体"/>
          <w:sz w:val="28"/>
          <w:szCs w:val="28"/>
          <w:lang w:val="zh-CN"/>
        </w:rPr>
        <w:t>规格幅面双面打印、装订成册并编制目录，由于编排混乱导致采购文件被误读或查找不到，责任由供应商承担。</w:t>
      </w:r>
    </w:p>
    <w:p>
      <w:pPr>
        <w:spacing w:line="560" w:lineRule="exact"/>
        <w:ind w:firstLine="560" w:firstLineChars="200"/>
        <w:rPr>
          <w:rFonts w:hint="eastAsia" w:ascii="宋体" w:hAnsi="宋体"/>
          <w:sz w:val="28"/>
          <w:szCs w:val="28"/>
          <w:lang w:val="zh-CN"/>
        </w:rPr>
      </w:pPr>
      <w:r>
        <w:rPr>
          <w:rFonts w:hint="eastAsia" w:ascii="宋体" w:hAnsi="宋体"/>
          <w:sz w:val="28"/>
          <w:szCs w:val="28"/>
          <w:lang w:val="zh-CN"/>
        </w:rPr>
        <w:t>6.6响应文件应逐页编码，不得跳页（包括但不限于授权、证明材料、声明及产品介绍、彩页等）。</w:t>
      </w:r>
    </w:p>
    <w:p>
      <w:pPr>
        <w:autoSpaceDE w:val="0"/>
        <w:autoSpaceDN w:val="0"/>
        <w:adjustRightInd w:val="0"/>
        <w:snapToGri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6</w:t>
      </w:r>
      <w:r>
        <w:rPr>
          <w:rFonts w:ascii="宋体" w:hAnsi="宋体"/>
          <w:sz w:val="28"/>
          <w:szCs w:val="28"/>
          <w:lang w:val="zh-CN"/>
        </w:rPr>
        <w:t>.</w:t>
      </w:r>
      <w:r>
        <w:rPr>
          <w:rFonts w:hint="eastAsia" w:ascii="宋体" w:hAnsi="宋体"/>
          <w:sz w:val="28"/>
          <w:szCs w:val="28"/>
          <w:lang w:val="zh-CN"/>
        </w:rPr>
        <w:t>7 供应商应在响应文件中写清相应的项目编号、项目名称、分包号、供应商名称、地址、电话、传真等。</w:t>
      </w:r>
    </w:p>
    <w:p>
      <w:pPr>
        <w:autoSpaceDE w:val="0"/>
        <w:autoSpaceDN w:val="0"/>
        <w:adjustRightInd w:val="0"/>
        <w:snapToGrid w:val="0"/>
        <w:spacing w:line="560" w:lineRule="exact"/>
        <w:ind w:firstLine="560" w:firstLineChars="200"/>
        <w:rPr>
          <w:rFonts w:hint="eastAsia" w:ascii="宋体" w:hAnsi="宋体"/>
          <w:bCs/>
          <w:sz w:val="28"/>
          <w:szCs w:val="28"/>
          <w:lang w:val="zh-CN"/>
        </w:rPr>
      </w:pPr>
      <w:r>
        <w:rPr>
          <w:rFonts w:hint="eastAsia" w:ascii="宋体" w:hAnsi="宋体"/>
          <w:bCs/>
          <w:sz w:val="28"/>
          <w:szCs w:val="28"/>
          <w:lang w:val="zh-CN"/>
        </w:rPr>
        <w:t>7、响应文件的组成</w:t>
      </w:r>
    </w:p>
    <w:p>
      <w:pPr>
        <w:autoSpaceDE w:val="0"/>
        <w:autoSpaceDN w:val="0"/>
        <w:adjustRightInd w:val="0"/>
        <w:snapToGrid w:val="0"/>
        <w:spacing w:line="560" w:lineRule="exact"/>
        <w:ind w:firstLine="560" w:firstLineChars="200"/>
        <w:rPr>
          <w:rFonts w:ascii="宋体" w:hAnsi="宋体"/>
          <w:sz w:val="28"/>
          <w:szCs w:val="28"/>
          <w:lang w:val="zh-CN"/>
        </w:rPr>
      </w:pPr>
      <w:r>
        <w:rPr>
          <w:rFonts w:hint="eastAsia" w:ascii="宋体" w:hAnsi="宋体"/>
          <w:sz w:val="28"/>
          <w:szCs w:val="28"/>
          <w:lang w:val="zh-CN"/>
        </w:rPr>
        <w:t>7</w:t>
      </w:r>
      <w:r>
        <w:rPr>
          <w:rFonts w:ascii="宋体" w:hAnsi="宋体"/>
          <w:sz w:val="28"/>
          <w:szCs w:val="28"/>
          <w:lang w:val="zh-CN"/>
        </w:rPr>
        <w:t>.1</w:t>
      </w:r>
      <w:r>
        <w:rPr>
          <w:rFonts w:hint="eastAsia" w:ascii="宋体" w:hAnsi="宋体"/>
          <w:sz w:val="28"/>
          <w:szCs w:val="28"/>
          <w:lang w:val="zh-CN"/>
        </w:rPr>
        <w:t xml:space="preserve"> </w:t>
      </w:r>
      <w:r>
        <w:rPr>
          <w:rFonts w:hint="eastAsia" w:ascii="宋体" w:hAnsi="宋体"/>
          <w:sz w:val="28"/>
          <w:szCs w:val="28"/>
        </w:rPr>
        <w:t>供应商应当根据</w:t>
      </w:r>
      <w:r>
        <w:rPr>
          <w:rFonts w:hint="eastAsia" w:ascii="宋体" w:hAnsi="宋体"/>
          <w:sz w:val="28"/>
          <w:szCs w:val="28"/>
          <w:lang w:val="zh-CN"/>
        </w:rPr>
        <w:t>采购</w:t>
      </w:r>
      <w:r>
        <w:rPr>
          <w:rFonts w:hint="eastAsia" w:ascii="宋体" w:hAnsi="宋体"/>
          <w:sz w:val="28"/>
          <w:szCs w:val="28"/>
        </w:rPr>
        <w:t>文件要求编制响应文件，并根据自己的商务能力、技术水平对采购文件提出的要求和条件逐条标明是否响应。</w:t>
      </w:r>
      <w:r>
        <w:rPr>
          <w:rFonts w:hint="eastAsia" w:ascii="宋体" w:hAnsi="宋体"/>
          <w:sz w:val="28"/>
          <w:szCs w:val="28"/>
          <w:lang w:val="zh-CN"/>
        </w:rPr>
        <w:t>响应文件由商务部分、技术部分、价格部分，以及其他部分组成。</w:t>
      </w:r>
    </w:p>
    <w:p>
      <w:pPr>
        <w:autoSpaceDE w:val="0"/>
        <w:autoSpaceDN w:val="0"/>
        <w:adjustRightInd w:val="0"/>
        <w:snapToGrid w:val="0"/>
        <w:spacing w:line="560" w:lineRule="exact"/>
        <w:ind w:firstLine="560" w:firstLineChars="200"/>
        <w:rPr>
          <w:rFonts w:hint="eastAsia" w:ascii="宋体" w:hAnsi="宋体"/>
          <w:sz w:val="28"/>
          <w:szCs w:val="28"/>
          <w:lang w:val="zh-CN"/>
        </w:rPr>
      </w:pPr>
      <w:r>
        <w:rPr>
          <w:rFonts w:hint="eastAsia" w:ascii="宋体" w:hAnsi="宋体"/>
          <w:bCs/>
          <w:sz w:val="28"/>
          <w:szCs w:val="28"/>
          <w:lang w:val="zh-CN"/>
        </w:rPr>
        <w:t>7.2 响应文件的商务部分。</w:t>
      </w:r>
      <w:r>
        <w:rPr>
          <w:rFonts w:hint="eastAsia" w:ascii="宋体" w:hAnsi="宋体"/>
          <w:sz w:val="28"/>
          <w:szCs w:val="28"/>
          <w:lang w:val="zh-CN"/>
        </w:rPr>
        <w:t>商务部分是证明供应商有资格参加磋商和成交后有能力履行合同的文件，</w:t>
      </w:r>
      <w:r>
        <w:rPr>
          <w:rFonts w:hint="eastAsia" w:ascii="宋体" w:hAnsi="宋体"/>
          <w:sz w:val="28"/>
          <w:szCs w:val="28"/>
        </w:rPr>
        <w:t>这些文件应能满足竞争性磋商采购文件的要求</w:t>
      </w:r>
      <w:r>
        <w:rPr>
          <w:rFonts w:hint="eastAsia" w:ascii="宋体" w:hAnsi="宋体"/>
          <w:sz w:val="28"/>
          <w:szCs w:val="28"/>
          <w:lang w:val="zh-CN"/>
        </w:rPr>
        <w:t>，包括但不限于下列文件，其中加“</w:t>
      </w:r>
      <w:r>
        <w:rPr>
          <w:rFonts w:ascii="宋体" w:hAnsi="宋体"/>
          <w:sz w:val="28"/>
          <w:szCs w:val="28"/>
          <w:lang w:val="zh-CN"/>
        </w:rPr>
        <w:t>★</w:t>
      </w:r>
      <w:r>
        <w:rPr>
          <w:rFonts w:hint="eastAsia" w:ascii="宋体" w:hAnsi="宋体"/>
          <w:sz w:val="28"/>
          <w:szCs w:val="28"/>
          <w:lang w:val="zh-CN"/>
        </w:rPr>
        <w:t>”项目不得有缺失或无效：</w:t>
      </w:r>
    </w:p>
    <w:p>
      <w:pPr>
        <w:autoSpaceDE w:val="0"/>
        <w:autoSpaceDN w:val="0"/>
        <w:adjustRightInd w:val="0"/>
        <w:snapToGrid w:val="0"/>
        <w:spacing w:line="560" w:lineRule="exact"/>
        <w:ind w:firstLine="560" w:firstLineChars="200"/>
        <w:jc w:val="left"/>
        <w:rPr>
          <w:rFonts w:ascii="宋体" w:hAnsi="宋体"/>
          <w:sz w:val="28"/>
          <w:szCs w:val="28"/>
          <w:lang w:val="zh-CN"/>
        </w:rPr>
      </w:pPr>
      <w:r>
        <w:rPr>
          <w:rFonts w:hint="eastAsia" w:ascii="宋体" w:hAnsi="宋体"/>
          <w:sz w:val="28"/>
          <w:szCs w:val="28"/>
          <w:lang w:val="zh-CN"/>
        </w:rPr>
        <w:t>（</w:t>
      </w:r>
      <w:r>
        <w:rPr>
          <w:rFonts w:ascii="宋体" w:hAnsi="宋体"/>
          <w:sz w:val="28"/>
          <w:szCs w:val="28"/>
          <w:lang w:val="zh-CN"/>
        </w:rPr>
        <w:t>1</w:t>
      </w:r>
      <w:r>
        <w:rPr>
          <w:rFonts w:hint="eastAsia" w:ascii="宋体" w:hAnsi="宋体"/>
          <w:sz w:val="28"/>
          <w:szCs w:val="28"/>
          <w:lang w:val="zh-CN"/>
        </w:rPr>
        <w:t>）</w:t>
      </w:r>
      <w:r>
        <w:rPr>
          <w:rFonts w:ascii="宋体" w:hAnsi="宋体"/>
          <w:sz w:val="28"/>
          <w:szCs w:val="28"/>
          <w:lang w:val="zh-CN"/>
        </w:rPr>
        <w:t>★</w:t>
      </w:r>
      <w:r>
        <w:rPr>
          <w:rFonts w:hint="eastAsia" w:ascii="宋体" w:hAnsi="宋体"/>
          <w:sz w:val="28"/>
          <w:szCs w:val="28"/>
          <w:lang w:val="zh-CN"/>
        </w:rPr>
        <w:t xml:space="preserve"> 竞争性磋商申请及声明；</w:t>
      </w:r>
    </w:p>
    <w:p>
      <w:pPr>
        <w:widowControl/>
        <w:adjustRightInd w:val="0"/>
        <w:snapToGrid w:val="0"/>
        <w:spacing w:line="560" w:lineRule="exact"/>
        <w:ind w:firstLine="560" w:firstLineChars="200"/>
        <w:jc w:val="left"/>
        <w:rPr>
          <w:rFonts w:hint="eastAsia" w:ascii="宋体" w:hAnsi="宋体" w:cs="宋体"/>
          <w:kern w:val="0"/>
          <w:sz w:val="28"/>
          <w:szCs w:val="28"/>
          <w:lang w:val="zh-CN"/>
        </w:rPr>
      </w:pPr>
      <w:r>
        <w:rPr>
          <w:rFonts w:hint="eastAsia" w:ascii="宋体" w:hAnsi="宋体" w:cs="宋体"/>
          <w:kern w:val="0"/>
          <w:sz w:val="28"/>
          <w:szCs w:val="28"/>
          <w:lang w:val="zh-CN"/>
        </w:rPr>
        <w:t>（2）</w:t>
      </w:r>
      <w:r>
        <w:rPr>
          <w:rFonts w:ascii="宋体" w:hAnsi="宋体"/>
          <w:sz w:val="28"/>
          <w:szCs w:val="28"/>
          <w:lang w:val="zh-CN"/>
        </w:rPr>
        <w:t>★</w:t>
      </w:r>
      <w:r>
        <w:rPr>
          <w:rFonts w:hint="eastAsia" w:ascii="宋体" w:hAnsi="宋体" w:cs="宋体"/>
          <w:kern w:val="0"/>
          <w:sz w:val="28"/>
          <w:szCs w:val="28"/>
          <w:lang w:val="zh-CN"/>
        </w:rPr>
        <w:t>法定代表人</w:t>
      </w:r>
      <w:r>
        <w:rPr>
          <w:rFonts w:ascii="宋体" w:hAnsi="宋体"/>
          <w:sz w:val="28"/>
          <w:szCs w:val="28"/>
          <w:lang w:val="zh-CN"/>
        </w:rPr>
        <w:t>身份证复印件并加盖公章或</w:t>
      </w:r>
      <w:r>
        <w:rPr>
          <w:rFonts w:hint="eastAsia" w:ascii="宋体" w:hAnsi="宋体" w:cs="宋体"/>
          <w:kern w:val="0"/>
          <w:sz w:val="28"/>
          <w:szCs w:val="28"/>
          <w:lang w:val="zh-CN"/>
        </w:rPr>
        <w:t xml:space="preserve">法定代表人授权委托书及委托代理人的身份证复印件并加盖公章； </w:t>
      </w:r>
    </w:p>
    <w:p>
      <w:pPr>
        <w:autoSpaceDE w:val="0"/>
        <w:autoSpaceDN w:val="0"/>
        <w:adjustRightInd w:val="0"/>
        <w:snapToGrid w:val="0"/>
        <w:spacing w:line="560" w:lineRule="exact"/>
        <w:ind w:firstLine="560" w:firstLineChars="200"/>
        <w:rPr>
          <w:rFonts w:hint="eastAsia" w:ascii="宋体" w:hAnsi="宋体" w:cs="宋体"/>
          <w:color w:val="000000"/>
          <w:kern w:val="0"/>
          <w:sz w:val="28"/>
          <w:szCs w:val="28"/>
          <w:lang w:val="zh-CN"/>
        </w:rPr>
      </w:pPr>
      <w:r>
        <w:rPr>
          <w:rFonts w:hint="eastAsia" w:ascii="宋体" w:hAnsi="宋体" w:cs="宋体"/>
          <w:color w:val="000000"/>
          <w:kern w:val="0"/>
          <w:sz w:val="28"/>
          <w:szCs w:val="28"/>
          <w:lang w:val="zh-CN"/>
        </w:rPr>
        <w:t>（</w:t>
      </w:r>
      <w:r>
        <w:rPr>
          <w:rFonts w:ascii="宋体" w:hAnsi="宋体" w:cs="宋体"/>
          <w:color w:val="000000"/>
          <w:kern w:val="0"/>
          <w:sz w:val="28"/>
          <w:szCs w:val="28"/>
          <w:lang w:val="zh-CN"/>
        </w:rPr>
        <w:t>3</w:t>
      </w:r>
      <w:r>
        <w:rPr>
          <w:rFonts w:hint="eastAsia" w:ascii="宋体" w:hAnsi="宋体" w:cs="宋体"/>
          <w:color w:val="000000"/>
          <w:kern w:val="0"/>
          <w:sz w:val="28"/>
          <w:szCs w:val="28"/>
          <w:lang w:val="zh-CN"/>
        </w:rPr>
        <w:t>）</w:t>
      </w:r>
      <w:r>
        <w:rPr>
          <w:rFonts w:ascii="宋体" w:hAnsi="宋体"/>
          <w:sz w:val="28"/>
          <w:szCs w:val="28"/>
          <w:lang w:val="zh-CN"/>
        </w:rPr>
        <w:t>★</w:t>
      </w:r>
      <w:r>
        <w:rPr>
          <w:rFonts w:hint="eastAsia" w:ascii="宋体" w:hAnsi="宋体"/>
          <w:sz w:val="28"/>
          <w:szCs w:val="28"/>
          <w:lang w:val="zh-CN"/>
        </w:rPr>
        <w:t xml:space="preserve"> </w:t>
      </w:r>
      <w:r>
        <w:rPr>
          <w:rFonts w:hint="eastAsia" w:ascii="宋体" w:hAnsi="宋体" w:cs="宋体"/>
          <w:color w:val="000000"/>
          <w:kern w:val="0"/>
          <w:sz w:val="28"/>
          <w:szCs w:val="28"/>
        </w:rPr>
        <w:t>第一章</w:t>
      </w:r>
      <w:r>
        <w:rPr>
          <w:rFonts w:hint="eastAsia" w:ascii="宋体" w:hAnsi="宋体"/>
          <w:sz w:val="28"/>
          <w:szCs w:val="28"/>
          <w:lang w:val="zh-CN"/>
        </w:rPr>
        <w:t>竞争性磋商</w:t>
      </w:r>
      <w:r>
        <w:rPr>
          <w:rFonts w:hint="eastAsia" w:ascii="宋体" w:hAnsi="宋体" w:cs="宋体"/>
          <w:color w:val="000000"/>
          <w:kern w:val="0"/>
          <w:sz w:val="28"/>
          <w:szCs w:val="28"/>
        </w:rPr>
        <w:t>邀请中 4.1</w:t>
      </w:r>
      <w:r>
        <w:rPr>
          <w:rFonts w:hint="eastAsia" w:ascii="宋体" w:hAnsi="宋体"/>
          <w:color w:val="000000"/>
          <w:sz w:val="28"/>
          <w:szCs w:val="28"/>
          <w:lang w:val="zh-CN"/>
        </w:rPr>
        <w:t>《中华人民共和国政府采购法》规定的资格条件证明文件</w:t>
      </w:r>
      <w:r>
        <w:rPr>
          <w:rFonts w:hint="eastAsia" w:ascii="宋体" w:hAnsi="宋体" w:cs="宋体"/>
          <w:color w:val="000000"/>
          <w:kern w:val="0"/>
          <w:sz w:val="28"/>
          <w:szCs w:val="28"/>
          <w:lang w:val="zh-CN"/>
        </w:rPr>
        <w:t>；</w:t>
      </w:r>
    </w:p>
    <w:p>
      <w:pPr>
        <w:autoSpaceDE w:val="0"/>
        <w:autoSpaceDN w:val="0"/>
        <w:adjustRightInd w:val="0"/>
        <w:snapToGrid w:val="0"/>
        <w:spacing w:line="560" w:lineRule="exact"/>
        <w:ind w:firstLine="560" w:firstLineChars="200"/>
        <w:rPr>
          <w:rFonts w:hint="eastAsia" w:ascii="宋体" w:hAnsi="宋体" w:cs="宋体"/>
          <w:color w:val="000000"/>
          <w:kern w:val="0"/>
          <w:sz w:val="28"/>
          <w:szCs w:val="28"/>
          <w:lang w:val="zh-CN"/>
        </w:rPr>
      </w:pPr>
      <w:r>
        <w:rPr>
          <w:rFonts w:hint="eastAsia" w:ascii="宋体" w:hAnsi="宋体" w:cs="宋体"/>
          <w:color w:val="000000"/>
          <w:kern w:val="0"/>
          <w:sz w:val="28"/>
          <w:szCs w:val="28"/>
          <w:lang w:val="zh-CN"/>
        </w:rPr>
        <w:t>（</w:t>
      </w:r>
      <w:r>
        <w:rPr>
          <w:rFonts w:ascii="宋体" w:hAnsi="宋体" w:cs="宋体"/>
          <w:color w:val="000000"/>
          <w:kern w:val="0"/>
          <w:sz w:val="28"/>
          <w:szCs w:val="28"/>
          <w:lang w:val="zh-CN"/>
        </w:rPr>
        <w:t>4</w:t>
      </w:r>
      <w:r>
        <w:rPr>
          <w:rFonts w:hint="eastAsia" w:ascii="宋体" w:hAnsi="宋体" w:cs="宋体"/>
          <w:color w:val="000000"/>
          <w:kern w:val="0"/>
          <w:sz w:val="28"/>
          <w:szCs w:val="28"/>
          <w:lang w:val="zh-CN"/>
        </w:rPr>
        <w:t>）</w:t>
      </w:r>
      <w:r>
        <w:rPr>
          <w:rFonts w:ascii="宋体" w:hAnsi="宋体"/>
          <w:sz w:val="28"/>
          <w:szCs w:val="28"/>
          <w:lang w:val="zh-CN"/>
        </w:rPr>
        <w:t>★</w:t>
      </w:r>
      <w:r>
        <w:rPr>
          <w:rFonts w:hint="eastAsia" w:ascii="宋体" w:hAnsi="宋体"/>
          <w:sz w:val="28"/>
          <w:szCs w:val="28"/>
          <w:lang w:val="zh-CN"/>
        </w:rPr>
        <w:t xml:space="preserve"> </w:t>
      </w:r>
      <w:r>
        <w:rPr>
          <w:rFonts w:hint="eastAsia" w:ascii="宋体" w:hAnsi="宋体" w:cs="宋体"/>
          <w:color w:val="000000"/>
          <w:kern w:val="0"/>
          <w:sz w:val="28"/>
          <w:szCs w:val="28"/>
        </w:rPr>
        <w:t>第一章</w:t>
      </w:r>
      <w:r>
        <w:rPr>
          <w:rFonts w:hint="eastAsia" w:ascii="宋体" w:hAnsi="宋体"/>
          <w:sz w:val="28"/>
          <w:szCs w:val="28"/>
          <w:lang w:val="zh-CN"/>
        </w:rPr>
        <w:t>竞争性磋商</w:t>
      </w:r>
      <w:r>
        <w:rPr>
          <w:rFonts w:hint="eastAsia" w:ascii="宋体" w:hAnsi="宋体" w:cs="宋体"/>
          <w:color w:val="000000"/>
          <w:kern w:val="0"/>
          <w:sz w:val="28"/>
          <w:szCs w:val="28"/>
        </w:rPr>
        <w:t xml:space="preserve">中 4.2 </w:t>
      </w:r>
      <w:r>
        <w:rPr>
          <w:rFonts w:hint="eastAsia" w:ascii="宋体" w:hAnsi="宋体"/>
          <w:color w:val="000000"/>
          <w:sz w:val="28"/>
          <w:szCs w:val="28"/>
        </w:rPr>
        <w:t>采购人根据采购项目的特殊要求规定的特定条件证明文件；</w:t>
      </w:r>
    </w:p>
    <w:p>
      <w:pPr>
        <w:widowControl/>
        <w:adjustRightInd w:val="0"/>
        <w:spacing w:line="560" w:lineRule="exact"/>
        <w:ind w:firstLine="560" w:firstLineChars="200"/>
        <w:rPr>
          <w:rFonts w:ascii="宋体" w:hAnsi="宋体" w:cs="宋体"/>
          <w:color w:val="000000"/>
          <w:kern w:val="0"/>
          <w:sz w:val="28"/>
          <w:szCs w:val="28"/>
          <w:lang w:val="zh-CN"/>
        </w:rPr>
      </w:pPr>
      <w:r>
        <w:rPr>
          <w:rFonts w:hint="eastAsia" w:ascii="宋体" w:hAnsi="宋体" w:cs="宋体"/>
          <w:color w:val="000000"/>
          <w:kern w:val="0"/>
          <w:sz w:val="28"/>
          <w:szCs w:val="28"/>
          <w:lang w:val="zh-CN"/>
        </w:rPr>
        <w:t>（</w:t>
      </w:r>
      <w:r>
        <w:rPr>
          <w:rFonts w:ascii="宋体" w:hAnsi="宋体" w:cs="宋体"/>
          <w:color w:val="000000"/>
          <w:kern w:val="0"/>
          <w:sz w:val="28"/>
          <w:szCs w:val="28"/>
          <w:lang w:val="zh-CN"/>
        </w:rPr>
        <w:t>5</w:t>
      </w:r>
      <w:r>
        <w:rPr>
          <w:rFonts w:hint="eastAsia" w:ascii="宋体" w:hAnsi="宋体" w:cs="宋体"/>
          <w:color w:val="000000"/>
          <w:kern w:val="0"/>
          <w:sz w:val="28"/>
          <w:szCs w:val="28"/>
          <w:lang w:val="zh-CN"/>
        </w:rPr>
        <w:t>）★《商务条款偏离表》；</w:t>
      </w:r>
    </w:p>
    <w:p>
      <w:pPr>
        <w:widowControl/>
        <w:adjustRightInd w:val="0"/>
        <w:spacing w:line="560" w:lineRule="exact"/>
        <w:ind w:firstLine="560" w:firstLineChars="200"/>
        <w:rPr>
          <w:rFonts w:hint="eastAsia" w:ascii="宋体" w:hAnsi="宋体" w:cs="宋体"/>
          <w:color w:val="000000"/>
          <w:kern w:val="0"/>
          <w:sz w:val="28"/>
          <w:szCs w:val="28"/>
          <w:lang w:val="zh-CN"/>
        </w:rPr>
      </w:pPr>
      <w:r>
        <w:rPr>
          <w:rFonts w:hint="eastAsia" w:ascii="宋体" w:hAnsi="宋体" w:cs="宋体"/>
          <w:color w:val="000000"/>
          <w:kern w:val="0"/>
          <w:sz w:val="28"/>
          <w:szCs w:val="28"/>
          <w:lang w:val="zh-CN"/>
        </w:rPr>
        <w:t>（6）★《</w:t>
      </w:r>
      <w:r>
        <w:rPr>
          <w:rFonts w:hint="eastAsia" w:ascii="宋体" w:hAnsi="宋体"/>
          <w:color w:val="000000"/>
          <w:sz w:val="28"/>
          <w:szCs w:val="28"/>
        </w:rPr>
        <w:t>南京市政府采购供应商信用记录表</w:t>
      </w:r>
      <w:r>
        <w:rPr>
          <w:rFonts w:hint="eastAsia" w:ascii="宋体" w:hAnsi="宋体" w:cs="宋体"/>
          <w:color w:val="000000"/>
          <w:kern w:val="0"/>
          <w:sz w:val="28"/>
          <w:szCs w:val="28"/>
          <w:lang w:val="zh-CN"/>
        </w:rPr>
        <w:t>》；</w:t>
      </w:r>
    </w:p>
    <w:p>
      <w:pPr>
        <w:widowControl/>
        <w:adjustRightInd w:val="0"/>
        <w:spacing w:line="560" w:lineRule="exact"/>
        <w:ind w:firstLine="560" w:firstLineChars="200"/>
        <w:rPr>
          <w:rFonts w:ascii="宋体" w:hAnsi="宋体" w:cs="宋体"/>
          <w:color w:val="000000"/>
          <w:kern w:val="0"/>
          <w:sz w:val="28"/>
          <w:szCs w:val="28"/>
          <w:lang w:val="zh-CN"/>
        </w:rPr>
      </w:pPr>
      <w:r>
        <w:rPr>
          <w:rFonts w:hint="eastAsia" w:ascii="宋体" w:hAnsi="宋体" w:cs="宋体"/>
          <w:color w:val="000000"/>
          <w:kern w:val="0"/>
          <w:sz w:val="28"/>
          <w:szCs w:val="28"/>
          <w:lang w:val="zh-CN"/>
        </w:rPr>
        <w:t>（</w:t>
      </w:r>
      <w:r>
        <w:rPr>
          <w:rFonts w:ascii="宋体" w:hAnsi="宋体" w:cs="宋体"/>
          <w:color w:val="000000"/>
          <w:kern w:val="0"/>
          <w:sz w:val="28"/>
          <w:szCs w:val="28"/>
          <w:lang w:val="zh-CN"/>
        </w:rPr>
        <w:t>7</w:t>
      </w:r>
      <w:r>
        <w:rPr>
          <w:rFonts w:hint="eastAsia" w:ascii="宋体" w:hAnsi="宋体" w:cs="宋体"/>
          <w:color w:val="000000"/>
          <w:kern w:val="0"/>
          <w:sz w:val="28"/>
          <w:szCs w:val="28"/>
          <w:lang w:val="zh-CN"/>
        </w:rPr>
        <w:t>）合同条款；</w:t>
      </w:r>
    </w:p>
    <w:p>
      <w:pPr>
        <w:adjustRightInd w:val="0"/>
        <w:snapToGrid w:val="0"/>
        <w:spacing w:line="560" w:lineRule="exact"/>
        <w:ind w:firstLine="560" w:firstLineChars="200"/>
        <w:rPr>
          <w:rFonts w:hint="eastAsia" w:ascii="宋体" w:hAnsi="宋体"/>
          <w:color w:val="000000"/>
          <w:sz w:val="28"/>
          <w:szCs w:val="28"/>
        </w:rPr>
      </w:pPr>
      <w:r>
        <w:rPr>
          <w:rFonts w:hint="eastAsia" w:ascii="宋体" w:hAnsi="宋体"/>
          <w:color w:val="000000"/>
          <w:sz w:val="28"/>
          <w:szCs w:val="28"/>
        </w:rPr>
        <w:t>（</w:t>
      </w:r>
      <w:r>
        <w:rPr>
          <w:rFonts w:ascii="宋体" w:hAnsi="宋体"/>
          <w:color w:val="000000"/>
          <w:sz w:val="28"/>
          <w:szCs w:val="28"/>
        </w:rPr>
        <w:t>8</w:t>
      </w:r>
      <w:r>
        <w:rPr>
          <w:rFonts w:hint="eastAsia" w:ascii="宋体" w:hAnsi="宋体"/>
          <w:color w:val="000000"/>
          <w:sz w:val="28"/>
          <w:szCs w:val="28"/>
        </w:rPr>
        <w:t>）供应商认为需要</w:t>
      </w:r>
      <w:r>
        <w:rPr>
          <w:rFonts w:hint="eastAsia" w:ascii="宋体" w:hAnsi="宋体"/>
          <w:color w:val="000000"/>
          <w:kern w:val="0"/>
          <w:sz w:val="28"/>
          <w:szCs w:val="28"/>
          <w:lang w:val="zh-CN"/>
        </w:rPr>
        <w:t>提供的其他资格证明文件和商务资料等。</w:t>
      </w:r>
    </w:p>
    <w:p>
      <w:pPr>
        <w:autoSpaceDE w:val="0"/>
        <w:autoSpaceDN w:val="0"/>
        <w:adjustRightInd w:val="0"/>
        <w:snapToGrid w:val="0"/>
        <w:spacing w:line="560" w:lineRule="exact"/>
        <w:ind w:firstLine="560" w:firstLineChars="200"/>
        <w:rPr>
          <w:rFonts w:ascii="宋体" w:hAnsi="宋体"/>
          <w:sz w:val="28"/>
          <w:szCs w:val="28"/>
          <w:lang w:val="zh-CN"/>
        </w:rPr>
      </w:pPr>
      <w:r>
        <w:rPr>
          <w:rFonts w:hint="eastAsia" w:ascii="宋体" w:hAnsi="宋体"/>
          <w:bCs/>
          <w:sz w:val="28"/>
          <w:szCs w:val="28"/>
          <w:lang w:val="zh-CN"/>
        </w:rPr>
        <w:t>7.3 响应文件的技术部分。</w:t>
      </w:r>
      <w:r>
        <w:rPr>
          <w:rFonts w:hint="eastAsia" w:ascii="宋体" w:hAnsi="宋体"/>
          <w:sz w:val="28"/>
          <w:szCs w:val="28"/>
          <w:lang w:val="zh-CN"/>
        </w:rPr>
        <w:t>技术部分是证明</w:t>
      </w:r>
      <w:r>
        <w:rPr>
          <w:rFonts w:hint="eastAsia" w:ascii="宋体" w:hAnsi="宋体"/>
          <w:sz w:val="28"/>
          <w:szCs w:val="28"/>
        </w:rPr>
        <w:t>供应商提供的货物和服务是合格的，并符合</w:t>
      </w:r>
      <w:r>
        <w:rPr>
          <w:rFonts w:hint="eastAsia" w:ascii="宋体" w:hAnsi="宋体"/>
          <w:sz w:val="28"/>
          <w:szCs w:val="28"/>
          <w:lang w:val="zh-CN"/>
        </w:rPr>
        <w:t>采购</w:t>
      </w:r>
      <w:r>
        <w:rPr>
          <w:rFonts w:hint="eastAsia" w:ascii="宋体" w:hAnsi="宋体"/>
          <w:sz w:val="28"/>
          <w:szCs w:val="28"/>
        </w:rPr>
        <w:t>文件要求的证明文件，以及</w:t>
      </w:r>
      <w:r>
        <w:rPr>
          <w:rFonts w:hint="eastAsia" w:ascii="宋体" w:hAnsi="宋体"/>
          <w:sz w:val="28"/>
          <w:szCs w:val="28"/>
          <w:lang w:val="zh-CN"/>
        </w:rPr>
        <w:t>对货物和服务的详细说明，这些文件可以是文字资料、图纸和数据等。提供的货物和服务如与采购文件要求有不符之处，应说明其差别之所在。包括但不限于下列文件，其中加</w:t>
      </w:r>
      <w:r>
        <w:rPr>
          <w:rFonts w:hint="eastAsia" w:ascii="宋体" w:hAnsi="宋体"/>
          <w:sz w:val="28"/>
          <w:szCs w:val="28"/>
        </w:rPr>
        <w:t>“</w:t>
      </w:r>
      <w:r>
        <w:rPr>
          <w:rFonts w:ascii="宋体" w:hAnsi="宋体"/>
          <w:sz w:val="28"/>
          <w:szCs w:val="28"/>
          <w:lang w:val="zh-CN"/>
        </w:rPr>
        <w:t>★</w:t>
      </w:r>
      <w:r>
        <w:rPr>
          <w:rFonts w:hint="eastAsia" w:ascii="宋体" w:hAnsi="宋体"/>
          <w:sz w:val="28"/>
          <w:szCs w:val="28"/>
        </w:rPr>
        <w:t>”</w:t>
      </w:r>
      <w:r>
        <w:rPr>
          <w:rFonts w:hint="eastAsia" w:ascii="宋体" w:hAnsi="宋体"/>
          <w:sz w:val="28"/>
          <w:szCs w:val="28"/>
          <w:lang w:val="zh-CN"/>
        </w:rPr>
        <w:t>项目不得有缺失或无效：</w:t>
      </w:r>
    </w:p>
    <w:p>
      <w:pPr>
        <w:widowControl/>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s="宋体"/>
          <w:color w:val="000000"/>
          <w:kern w:val="0"/>
          <w:sz w:val="28"/>
          <w:szCs w:val="28"/>
          <w:lang w:val="zh-CN"/>
        </w:rPr>
        <w:t>（1）</w:t>
      </w:r>
      <w:r>
        <w:rPr>
          <w:rFonts w:ascii="宋体" w:hAnsi="宋体"/>
          <w:sz w:val="28"/>
          <w:szCs w:val="28"/>
          <w:lang w:val="zh-CN"/>
        </w:rPr>
        <w:t>★</w:t>
      </w:r>
      <w:r>
        <w:rPr>
          <w:rFonts w:hint="eastAsia" w:ascii="宋体" w:hAnsi="宋体"/>
          <w:color w:val="000000"/>
          <w:sz w:val="28"/>
          <w:szCs w:val="28"/>
          <w:lang w:val="zh-CN"/>
        </w:rPr>
        <w:t>服务内容的详细说明；</w:t>
      </w:r>
    </w:p>
    <w:p>
      <w:pPr>
        <w:widowControl/>
        <w:adjustRightInd w:val="0"/>
        <w:spacing w:line="560" w:lineRule="exact"/>
        <w:ind w:firstLine="560" w:firstLineChars="200"/>
        <w:rPr>
          <w:rFonts w:ascii="宋体" w:hAnsi="宋体"/>
          <w:color w:val="000000"/>
          <w:sz w:val="28"/>
          <w:szCs w:val="28"/>
          <w:lang w:val="zh-CN"/>
        </w:rPr>
      </w:pPr>
      <w:r>
        <w:rPr>
          <w:rFonts w:ascii="宋体" w:hAnsi="宋体" w:cs="宋体"/>
          <w:kern w:val="0"/>
          <w:sz w:val="28"/>
          <w:szCs w:val="28"/>
          <w:lang w:val="zh-CN"/>
        </w:rPr>
        <w:t>（2）</w:t>
      </w:r>
      <w:r>
        <w:rPr>
          <w:rFonts w:hint="eastAsia" w:ascii="宋体" w:hAnsi="宋体"/>
          <w:color w:val="000000"/>
          <w:sz w:val="28"/>
          <w:szCs w:val="28"/>
          <w:lang w:val="zh-CN"/>
        </w:rPr>
        <w:t>《技术条款偏离表》；</w:t>
      </w:r>
    </w:p>
    <w:p>
      <w:pPr>
        <w:widowControl/>
        <w:adjustRightInd w:val="0"/>
        <w:spacing w:line="560" w:lineRule="exact"/>
        <w:ind w:firstLine="560" w:firstLineChars="200"/>
        <w:rPr>
          <w:rFonts w:ascii="宋体" w:hAnsi="宋体" w:cs="宋体"/>
          <w:kern w:val="0"/>
          <w:sz w:val="28"/>
          <w:szCs w:val="28"/>
          <w:lang w:val="zh-CN"/>
        </w:rPr>
      </w:pPr>
      <w:r>
        <w:rPr>
          <w:rFonts w:hint="eastAsia" w:ascii="宋体" w:hAnsi="宋体" w:cs="宋体"/>
          <w:kern w:val="0"/>
          <w:sz w:val="28"/>
          <w:szCs w:val="28"/>
          <w:lang w:val="zh-CN"/>
        </w:rPr>
        <w:t>（</w:t>
      </w:r>
      <w:r>
        <w:rPr>
          <w:rFonts w:ascii="宋体" w:hAnsi="宋体" w:cs="宋体"/>
          <w:kern w:val="0"/>
          <w:sz w:val="28"/>
          <w:szCs w:val="28"/>
          <w:lang w:val="zh-CN"/>
        </w:rPr>
        <w:t>3</w:t>
      </w:r>
      <w:r>
        <w:rPr>
          <w:rFonts w:hint="eastAsia" w:ascii="宋体" w:hAnsi="宋体" w:cs="宋体"/>
          <w:kern w:val="0"/>
          <w:sz w:val="28"/>
          <w:szCs w:val="28"/>
          <w:lang w:val="zh-CN"/>
        </w:rPr>
        <w:t>）项目实施方案；</w:t>
      </w:r>
    </w:p>
    <w:p>
      <w:pPr>
        <w:widowControl/>
        <w:adjustRightInd w:val="0"/>
        <w:spacing w:line="560" w:lineRule="exact"/>
        <w:ind w:firstLine="560" w:firstLineChars="200"/>
        <w:rPr>
          <w:rFonts w:hint="eastAsia" w:ascii="宋体" w:hAnsi="宋体" w:cs="宋体"/>
          <w:kern w:val="0"/>
          <w:sz w:val="28"/>
          <w:szCs w:val="28"/>
          <w:lang w:val="zh-CN"/>
        </w:rPr>
      </w:pPr>
      <w:r>
        <w:rPr>
          <w:rFonts w:ascii="宋体" w:hAnsi="宋体"/>
          <w:sz w:val="28"/>
          <w:szCs w:val="28"/>
        </w:rPr>
        <w:t>（4）</w:t>
      </w:r>
      <w:r>
        <w:rPr>
          <w:rFonts w:hint="eastAsia" w:ascii="宋体" w:hAnsi="宋体" w:cs="宋体"/>
          <w:kern w:val="0"/>
          <w:sz w:val="28"/>
          <w:szCs w:val="28"/>
          <w:lang w:val="zh-CN"/>
        </w:rPr>
        <w:t>服务承诺；</w:t>
      </w:r>
    </w:p>
    <w:p>
      <w:pPr>
        <w:widowControl/>
        <w:adjustRightInd w:val="0"/>
        <w:snapToGrid w:val="0"/>
        <w:spacing w:line="560" w:lineRule="exact"/>
        <w:ind w:firstLine="560" w:firstLineChars="200"/>
        <w:rPr>
          <w:rFonts w:hint="eastAsia" w:ascii="宋体" w:hAnsi="宋体" w:cs="宋体"/>
          <w:color w:val="000000"/>
          <w:kern w:val="0"/>
          <w:sz w:val="28"/>
          <w:szCs w:val="28"/>
          <w:lang w:val="zh-CN"/>
        </w:rPr>
      </w:pPr>
      <w:r>
        <w:rPr>
          <w:rFonts w:hint="eastAsia" w:ascii="宋体" w:hAnsi="宋体"/>
          <w:sz w:val="28"/>
          <w:szCs w:val="28"/>
        </w:rPr>
        <w:t>（</w:t>
      </w:r>
      <w:r>
        <w:rPr>
          <w:rFonts w:ascii="宋体" w:hAnsi="宋体"/>
          <w:sz w:val="28"/>
          <w:szCs w:val="28"/>
        </w:rPr>
        <w:t>5</w:t>
      </w:r>
      <w:r>
        <w:rPr>
          <w:rFonts w:hint="eastAsia" w:ascii="宋体" w:hAnsi="宋体"/>
          <w:sz w:val="28"/>
          <w:szCs w:val="28"/>
        </w:rPr>
        <w:t>）供应商认为需要</w:t>
      </w:r>
      <w:r>
        <w:rPr>
          <w:rFonts w:hint="eastAsia" w:ascii="宋体" w:hAnsi="宋体"/>
          <w:kern w:val="0"/>
          <w:sz w:val="28"/>
          <w:szCs w:val="28"/>
          <w:lang w:val="zh-CN"/>
        </w:rPr>
        <w:t>提供的其他技术资料。</w:t>
      </w:r>
    </w:p>
    <w:p>
      <w:pPr>
        <w:autoSpaceDE w:val="0"/>
        <w:autoSpaceDN w:val="0"/>
        <w:adjustRightInd w:val="0"/>
        <w:snapToGri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7.4 响应文件的价格部分</w:t>
      </w:r>
    </w:p>
    <w:p>
      <w:pPr>
        <w:autoSpaceDE w:val="0"/>
        <w:autoSpaceDN w:val="0"/>
        <w:adjustRightInd w:val="0"/>
        <w:snapToGri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（1）价格部分是对货物和服务价格构成的说明，采购文件如没有特别说明的话，对每一项货物和服务仅接受一个价格。</w:t>
      </w:r>
    </w:p>
    <w:p>
      <w:pPr>
        <w:autoSpaceDE w:val="0"/>
        <w:autoSpaceDN w:val="0"/>
        <w:adjustRightInd w:val="0"/>
        <w:snapToGrid w:val="0"/>
        <w:spacing w:line="560" w:lineRule="exact"/>
        <w:ind w:firstLine="560" w:firstLineChars="200"/>
        <w:rPr>
          <w:rFonts w:hint="eastAsia" w:ascii="宋体" w:hAnsi="宋体" w:cs="宋体"/>
          <w:kern w:val="0"/>
          <w:sz w:val="28"/>
          <w:szCs w:val="28"/>
          <w:lang w:val="zh-CN"/>
        </w:rPr>
      </w:pPr>
      <w:r>
        <w:rPr>
          <w:rFonts w:hint="eastAsia" w:ascii="宋体" w:hAnsi="宋体"/>
          <w:sz w:val="28"/>
          <w:szCs w:val="28"/>
          <w:lang w:val="zh-CN"/>
        </w:rPr>
        <w:t>（2）</w:t>
      </w:r>
      <w:r>
        <w:rPr>
          <w:rFonts w:hint="eastAsia" w:ascii="宋体" w:hAnsi="宋体" w:cs="宋体"/>
          <w:kern w:val="0"/>
          <w:sz w:val="28"/>
          <w:szCs w:val="28"/>
          <w:lang w:val="zh-CN"/>
        </w:rPr>
        <w:t>报价应包含</w:t>
      </w:r>
      <w:r>
        <w:rPr>
          <w:rFonts w:hint="eastAsia" w:ascii="宋体" w:hAnsi="宋体" w:cs="宋体"/>
          <w:color w:val="000000"/>
          <w:kern w:val="0"/>
          <w:sz w:val="28"/>
          <w:szCs w:val="28"/>
          <w:lang w:val="zh-CN"/>
        </w:rPr>
        <w:t>完成本货物和服务项目发生的所有含税费用、支付给员工的工资和国家强制缴纳的各种社会保障资金</w:t>
      </w:r>
      <w:r>
        <w:rPr>
          <w:rFonts w:hint="eastAsia" w:ascii="宋体" w:hAnsi="宋体"/>
          <w:bCs/>
          <w:color w:val="000000"/>
          <w:sz w:val="28"/>
          <w:szCs w:val="28"/>
        </w:rPr>
        <w:t>，以</w:t>
      </w:r>
      <w:r>
        <w:rPr>
          <w:rFonts w:hint="eastAsia" w:ascii="宋体" w:hAnsi="宋体"/>
          <w:color w:val="000000"/>
          <w:sz w:val="28"/>
          <w:szCs w:val="28"/>
        </w:rPr>
        <w:t>及供应商认为需要的其他费用等</w:t>
      </w:r>
      <w:r>
        <w:rPr>
          <w:rFonts w:hint="eastAsia" w:ascii="宋体" w:hAnsi="宋体"/>
          <w:b/>
          <w:color w:val="000000"/>
          <w:sz w:val="28"/>
          <w:szCs w:val="28"/>
        </w:rPr>
        <w:t>。</w:t>
      </w:r>
    </w:p>
    <w:p>
      <w:pPr>
        <w:autoSpaceDE w:val="0"/>
        <w:autoSpaceDN w:val="0"/>
        <w:adjustRightInd w:val="0"/>
        <w:snapToGri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（3）供应商应充分考虑到市场价格变动，以及项目实施过程中的不可预见因素，一旦成交，总价格不变。如果有漏项，视同让利。</w:t>
      </w:r>
    </w:p>
    <w:p>
      <w:pPr>
        <w:autoSpaceDE w:val="0"/>
        <w:autoSpaceDN w:val="0"/>
        <w:adjustRightInd w:val="0"/>
        <w:snapToGri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7.5 响应文件的其他部分。其他部分由供应商根据编制响应文件需要提供的其他相关文件。</w:t>
      </w:r>
    </w:p>
    <w:p>
      <w:pPr>
        <w:spacing w:line="560" w:lineRule="exact"/>
        <w:ind w:firstLine="560" w:firstLineChars="200"/>
        <w:rPr>
          <w:rFonts w:ascii="宋体" w:hAnsi="宋体"/>
          <w:sz w:val="28"/>
          <w:szCs w:val="28"/>
          <w:lang w:val="zh-CN"/>
        </w:rPr>
      </w:pPr>
      <w:r>
        <w:rPr>
          <w:rFonts w:hint="eastAsia" w:ascii="宋体" w:hAnsi="宋体"/>
          <w:sz w:val="28"/>
          <w:szCs w:val="28"/>
          <w:lang w:val="zh-CN"/>
        </w:rPr>
        <w:t>三、响应文件签署与提交</w:t>
      </w:r>
    </w:p>
    <w:p>
      <w:pPr>
        <w:autoSpaceDE w:val="0"/>
        <w:autoSpaceDN w:val="0"/>
        <w:adjustRightInd w:val="0"/>
        <w:snapToGrid w:val="0"/>
        <w:spacing w:line="560" w:lineRule="exact"/>
        <w:ind w:firstLine="560" w:firstLineChars="200"/>
        <w:rPr>
          <w:rFonts w:hint="eastAsia" w:ascii="宋体" w:hAnsi="宋体"/>
          <w:bCs/>
          <w:sz w:val="28"/>
          <w:szCs w:val="28"/>
          <w:lang w:val="zh-CN"/>
        </w:rPr>
      </w:pPr>
      <w:r>
        <w:rPr>
          <w:rFonts w:ascii="宋体" w:hAnsi="宋体"/>
          <w:bCs/>
          <w:sz w:val="28"/>
          <w:szCs w:val="28"/>
          <w:lang w:val="zh-CN"/>
        </w:rPr>
        <w:t>8</w:t>
      </w:r>
      <w:r>
        <w:rPr>
          <w:rFonts w:hint="eastAsia" w:ascii="宋体" w:hAnsi="宋体"/>
          <w:bCs/>
          <w:sz w:val="28"/>
          <w:szCs w:val="28"/>
          <w:lang w:val="zh-CN"/>
        </w:rPr>
        <w:t>、响应文件签署</w:t>
      </w:r>
    </w:p>
    <w:p>
      <w:pPr>
        <w:autoSpaceDE w:val="0"/>
        <w:autoSpaceDN w:val="0"/>
        <w:adjustRightInd w:val="0"/>
        <w:snapToGrid w:val="0"/>
        <w:spacing w:line="560" w:lineRule="exact"/>
        <w:ind w:firstLine="560" w:firstLineChars="200"/>
        <w:rPr>
          <w:rFonts w:hint="eastAsia" w:ascii="宋体" w:hAnsi="宋体"/>
          <w:b/>
          <w:bCs/>
          <w:sz w:val="28"/>
          <w:szCs w:val="28"/>
          <w:lang w:val="zh-CN"/>
        </w:rPr>
      </w:pPr>
      <w:r>
        <w:rPr>
          <w:rFonts w:ascii="宋体" w:hAnsi="宋体"/>
          <w:sz w:val="28"/>
          <w:szCs w:val="28"/>
          <w:lang w:val="zh-CN"/>
        </w:rPr>
        <w:t>8</w:t>
      </w:r>
      <w:r>
        <w:rPr>
          <w:rFonts w:hint="eastAsia" w:ascii="宋体" w:hAnsi="宋体"/>
          <w:sz w:val="28"/>
          <w:szCs w:val="28"/>
          <w:lang w:val="zh-CN"/>
        </w:rPr>
        <w:t>.1 响应文件应由供应商法定代表人或授权代表签字，并加盖公章。</w:t>
      </w:r>
    </w:p>
    <w:p>
      <w:pPr>
        <w:autoSpaceDE w:val="0"/>
        <w:autoSpaceDN w:val="0"/>
        <w:adjustRightInd w:val="0"/>
        <w:snapToGrid w:val="0"/>
        <w:spacing w:line="560" w:lineRule="exact"/>
        <w:ind w:firstLine="560" w:firstLineChars="200"/>
        <w:rPr>
          <w:rFonts w:ascii="宋体" w:hAnsi="宋体"/>
          <w:sz w:val="28"/>
          <w:szCs w:val="28"/>
          <w:lang w:val="zh-CN"/>
        </w:rPr>
      </w:pPr>
      <w:r>
        <w:rPr>
          <w:rFonts w:ascii="宋体" w:hAnsi="宋体"/>
          <w:sz w:val="28"/>
          <w:szCs w:val="28"/>
          <w:lang w:val="zh-CN"/>
        </w:rPr>
        <w:t>8.</w:t>
      </w:r>
      <w:r>
        <w:rPr>
          <w:rFonts w:hint="eastAsia" w:ascii="宋体" w:hAnsi="宋体"/>
          <w:sz w:val="28"/>
          <w:szCs w:val="28"/>
          <w:lang w:val="zh-CN"/>
        </w:rPr>
        <w:t>2</w:t>
      </w:r>
      <w:r>
        <w:rPr>
          <w:rFonts w:ascii="宋体" w:hAnsi="宋体"/>
          <w:sz w:val="28"/>
          <w:szCs w:val="28"/>
          <w:lang w:val="zh-CN"/>
        </w:rPr>
        <w:t xml:space="preserve"> </w:t>
      </w:r>
      <w:r>
        <w:rPr>
          <w:rFonts w:hint="eastAsia" w:ascii="宋体" w:hAnsi="宋体"/>
          <w:sz w:val="28"/>
          <w:szCs w:val="28"/>
          <w:lang w:val="zh-CN"/>
        </w:rPr>
        <w:t>供应商应当在采购文件要求提交响应文件的截止时间前，将响应文件密封送达指定地点。</w:t>
      </w:r>
    </w:p>
    <w:p>
      <w:pPr>
        <w:autoSpaceDE w:val="0"/>
        <w:autoSpaceDN w:val="0"/>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8</w:t>
      </w:r>
      <w:r>
        <w:rPr>
          <w:rFonts w:hint="eastAsia" w:ascii="宋体" w:hAnsi="宋体"/>
          <w:bCs/>
          <w:sz w:val="28"/>
          <w:szCs w:val="28"/>
          <w:lang w:val="zh-CN"/>
        </w:rPr>
        <w:t>.3 有下列情形之一的响应文件将拒收：</w:t>
      </w:r>
    </w:p>
    <w:p>
      <w:pPr>
        <w:autoSpaceDE w:val="0"/>
        <w:autoSpaceDN w:val="0"/>
        <w:adjustRightInd w:val="0"/>
        <w:snapToGrid w:val="0"/>
        <w:spacing w:line="560" w:lineRule="exact"/>
        <w:ind w:firstLine="560" w:firstLineChars="200"/>
        <w:rPr>
          <w:rFonts w:ascii="宋体" w:hAnsi="宋体"/>
          <w:sz w:val="28"/>
          <w:szCs w:val="28"/>
          <w:lang w:val="zh-CN"/>
        </w:rPr>
      </w:pPr>
      <w:r>
        <w:rPr>
          <w:rFonts w:hint="eastAsia" w:ascii="宋体" w:hAnsi="宋体"/>
          <w:sz w:val="28"/>
          <w:szCs w:val="28"/>
          <w:lang w:val="zh-CN"/>
        </w:rPr>
        <w:t>（</w:t>
      </w:r>
      <w:r>
        <w:rPr>
          <w:rFonts w:ascii="宋体" w:hAnsi="宋体"/>
          <w:sz w:val="28"/>
          <w:szCs w:val="28"/>
          <w:lang w:val="zh-CN"/>
        </w:rPr>
        <w:t>1</w:t>
      </w:r>
      <w:r>
        <w:rPr>
          <w:rFonts w:hint="eastAsia" w:ascii="宋体" w:hAnsi="宋体"/>
          <w:sz w:val="28"/>
          <w:szCs w:val="28"/>
          <w:lang w:val="zh-CN"/>
        </w:rPr>
        <w:t>）在采购文件要求提交响应文件的截止时间之</w:t>
      </w:r>
      <w:r>
        <w:rPr>
          <w:rFonts w:hint="eastAsia" w:ascii="宋体" w:hAnsi="宋体"/>
          <w:sz w:val="28"/>
          <w:szCs w:val="28"/>
        </w:rPr>
        <w:t>外</w:t>
      </w:r>
      <w:r>
        <w:rPr>
          <w:rFonts w:hint="eastAsia" w:ascii="宋体" w:hAnsi="宋体"/>
          <w:sz w:val="28"/>
          <w:szCs w:val="28"/>
          <w:lang w:val="zh-CN"/>
        </w:rPr>
        <w:t>送达的；</w:t>
      </w:r>
    </w:p>
    <w:p>
      <w:pPr>
        <w:autoSpaceDE w:val="0"/>
        <w:autoSpaceDN w:val="0"/>
        <w:adjustRightInd w:val="0"/>
        <w:snapToGri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w:t>
      </w:r>
      <w:r>
        <w:rPr>
          <w:rFonts w:ascii="宋体" w:hAnsi="宋体"/>
          <w:sz w:val="28"/>
          <w:szCs w:val="28"/>
          <w:lang w:val="zh-CN"/>
        </w:rPr>
        <w:t>2</w:t>
      </w:r>
      <w:r>
        <w:rPr>
          <w:rFonts w:hint="eastAsia" w:ascii="宋体" w:hAnsi="宋体"/>
          <w:sz w:val="28"/>
          <w:szCs w:val="28"/>
          <w:lang w:val="zh-CN"/>
        </w:rPr>
        <w:t>）未按采购文件要求对响应文件进行密封、加盖公章的。</w:t>
      </w:r>
    </w:p>
    <w:p>
      <w:pPr>
        <w:autoSpaceDE w:val="0"/>
        <w:autoSpaceDN w:val="0"/>
        <w:adjustRightInd w:val="0"/>
        <w:snapToGrid w:val="0"/>
        <w:spacing w:line="560" w:lineRule="exact"/>
        <w:ind w:firstLine="560" w:firstLineChars="200"/>
        <w:rPr>
          <w:rFonts w:hint="eastAsia" w:ascii="宋体" w:hAnsi="宋体"/>
          <w:sz w:val="28"/>
          <w:szCs w:val="28"/>
          <w:lang w:val="zh-CN"/>
        </w:rPr>
      </w:pPr>
      <w:r>
        <w:rPr>
          <w:rFonts w:hint="eastAsia" w:ascii="宋体" w:hAnsi="宋体"/>
          <w:bCs/>
          <w:sz w:val="28"/>
          <w:szCs w:val="28"/>
          <w:lang w:val="zh-CN"/>
        </w:rPr>
        <w:t>四、</w:t>
      </w:r>
      <w:r>
        <w:rPr>
          <w:rFonts w:hint="eastAsia" w:ascii="宋体" w:hAnsi="宋体"/>
          <w:sz w:val="28"/>
          <w:szCs w:val="28"/>
          <w:lang w:val="zh-CN"/>
        </w:rPr>
        <w:t>磋商</w:t>
      </w:r>
    </w:p>
    <w:p>
      <w:pPr>
        <w:autoSpaceDE w:val="0"/>
        <w:autoSpaceDN w:val="0"/>
        <w:adjustRightInd w:val="0"/>
        <w:spacing w:line="560" w:lineRule="exact"/>
        <w:ind w:firstLine="560" w:firstLineChars="200"/>
        <w:rPr>
          <w:rFonts w:ascii="宋体" w:hAnsi="宋体"/>
          <w:bCs/>
          <w:color w:val="000000"/>
          <w:sz w:val="28"/>
          <w:szCs w:val="28"/>
          <w:lang w:val="zh-CN"/>
        </w:rPr>
      </w:pPr>
      <w:r>
        <w:rPr>
          <w:rFonts w:ascii="宋体" w:hAnsi="宋体"/>
          <w:color w:val="000000"/>
          <w:sz w:val="28"/>
          <w:szCs w:val="28"/>
          <w:lang w:val="zh-CN"/>
        </w:rPr>
        <w:t>9</w:t>
      </w:r>
      <w:r>
        <w:rPr>
          <w:rFonts w:hint="eastAsia" w:ascii="宋体" w:hAnsi="宋体"/>
          <w:b/>
          <w:bCs/>
          <w:color w:val="000000"/>
          <w:sz w:val="28"/>
          <w:szCs w:val="28"/>
          <w:lang w:val="zh-CN"/>
        </w:rPr>
        <w:t>、</w:t>
      </w:r>
      <w:r>
        <w:rPr>
          <w:rFonts w:hint="eastAsia" w:ascii="宋体" w:hAnsi="宋体"/>
          <w:bCs/>
          <w:color w:val="000000"/>
          <w:sz w:val="28"/>
          <w:szCs w:val="28"/>
          <w:lang w:val="zh-CN"/>
        </w:rPr>
        <w:t>联合体</w:t>
      </w:r>
    </w:p>
    <w:p>
      <w:pPr>
        <w:spacing w:line="560" w:lineRule="exact"/>
        <w:ind w:firstLine="560" w:firstLineChars="200"/>
        <w:rPr>
          <w:rFonts w:hint="eastAsia" w:ascii="宋体" w:hAnsi="宋体"/>
          <w:color w:val="000000"/>
          <w:sz w:val="28"/>
          <w:szCs w:val="28"/>
        </w:rPr>
      </w:pPr>
      <w:r>
        <w:rPr>
          <w:rFonts w:ascii="宋体" w:hAnsi="宋体"/>
          <w:bCs/>
          <w:color w:val="000000"/>
          <w:kern w:val="0"/>
          <w:sz w:val="28"/>
          <w:szCs w:val="28"/>
        </w:rPr>
        <w:t>9</w:t>
      </w:r>
      <w:r>
        <w:rPr>
          <w:rFonts w:hint="eastAsia" w:ascii="宋体" w:hAnsi="宋体"/>
          <w:bCs/>
          <w:color w:val="000000"/>
          <w:kern w:val="0"/>
          <w:sz w:val="28"/>
          <w:szCs w:val="28"/>
        </w:rPr>
        <w:t>.1</w:t>
      </w:r>
      <w:r>
        <w:rPr>
          <w:rFonts w:ascii="宋体" w:hAnsi="宋体"/>
          <w:color w:val="000000"/>
          <w:sz w:val="28"/>
          <w:szCs w:val="28"/>
        </w:rPr>
        <w:t>两个以上的自然人、法人或者其他组织可以组成一个联合体，以一个供应商的身份共同参加政府采购。</w:t>
      </w:r>
    </w:p>
    <w:p>
      <w:pPr>
        <w:spacing w:line="560" w:lineRule="exact"/>
        <w:ind w:firstLine="560" w:firstLineChars="200"/>
        <w:rPr>
          <w:rFonts w:hint="eastAsia" w:ascii="宋体" w:hAnsi="宋体"/>
          <w:color w:val="000000"/>
          <w:sz w:val="28"/>
          <w:szCs w:val="28"/>
        </w:rPr>
      </w:pPr>
      <w:r>
        <w:rPr>
          <w:rFonts w:ascii="宋体" w:hAnsi="宋体"/>
          <w:sz w:val="28"/>
          <w:szCs w:val="28"/>
        </w:rPr>
        <w:t>9</w:t>
      </w:r>
      <w:r>
        <w:rPr>
          <w:rFonts w:hint="eastAsia" w:ascii="宋体" w:hAnsi="宋体"/>
          <w:sz w:val="28"/>
          <w:szCs w:val="28"/>
        </w:rPr>
        <w:t>.2</w:t>
      </w:r>
      <w:r>
        <w:rPr>
          <w:rFonts w:hint="eastAsia" w:ascii="宋体" w:hAnsi="宋体" w:cs="宋体"/>
          <w:color w:val="000000"/>
          <w:kern w:val="0"/>
          <w:sz w:val="28"/>
          <w:szCs w:val="28"/>
        </w:rPr>
        <w:t>鼓励大中型企业和其他自然人、法人或者其他组织与小型、微型企业组成联合体共同参加非专门面向中小企业的政府采购活动。</w:t>
      </w:r>
    </w:p>
    <w:p>
      <w:pPr>
        <w:spacing w:line="560" w:lineRule="exact"/>
        <w:ind w:firstLine="560" w:firstLineChars="200"/>
        <w:rPr>
          <w:rFonts w:hint="eastAsia" w:ascii="宋体" w:hAnsi="宋体"/>
          <w:sz w:val="28"/>
          <w:szCs w:val="28"/>
        </w:rPr>
      </w:pPr>
      <w:r>
        <w:rPr>
          <w:rFonts w:ascii="宋体" w:hAnsi="宋体"/>
          <w:sz w:val="28"/>
          <w:szCs w:val="28"/>
        </w:rPr>
        <w:t>9</w:t>
      </w:r>
      <w:r>
        <w:rPr>
          <w:rFonts w:hint="eastAsia" w:ascii="宋体" w:hAnsi="宋体"/>
          <w:sz w:val="28"/>
          <w:szCs w:val="28"/>
        </w:rPr>
        <w:t>.3以联合体形式参加采购的</w:t>
      </w:r>
      <w:r>
        <w:rPr>
          <w:rFonts w:hint="eastAsia" w:ascii="宋体" w:hAnsi="宋体" w:cs="宋体"/>
          <w:color w:val="000000"/>
          <w:kern w:val="0"/>
          <w:sz w:val="28"/>
          <w:szCs w:val="28"/>
        </w:rPr>
        <w:t>，联合体各方均应当符合政府采购法第二十二条第一款规定的条件；采购人根据采购项目的特殊要求规定供应商特定条件的，</w:t>
      </w:r>
      <w:r>
        <w:rPr>
          <w:rFonts w:hint="eastAsia" w:ascii="宋体" w:hAnsi="宋体" w:cs="宋体"/>
          <w:kern w:val="0"/>
          <w:sz w:val="28"/>
          <w:szCs w:val="28"/>
        </w:rPr>
        <w:t>联合体各方中至少应当有一方符合采购人规定的特定条件并在投标文件中申明</w:t>
      </w:r>
      <w:r>
        <w:rPr>
          <w:rFonts w:hint="eastAsia" w:ascii="宋体" w:hAnsi="宋体"/>
          <w:sz w:val="28"/>
          <w:szCs w:val="28"/>
        </w:rPr>
        <w:t>。由同一专业的供应商组成的联合体，</w:t>
      </w:r>
      <w:r>
        <w:rPr>
          <w:rFonts w:ascii="宋体" w:hAnsi="宋体"/>
          <w:color w:val="000000"/>
          <w:sz w:val="28"/>
          <w:szCs w:val="28"/>
        </w:rPr>
        <w:t>联合体中有同类资质的供应商按照联合体分工承担相同工作的，按照资质等级较低的供应商确定资质等级</w:t>
      </w:r>
      <w:r>
        <w:rPr>
          <w:rFonts w:hint="eastAsia" w:ascii="宋体" w:hAnsi="宋体"/>
          <w:color w:val="000000"/>
          <w:sz w:val="28"/>
          <w:szCs w:val="28"/>
        </w:rPr>
        <w:t>，并</w:t>
      </w:r>
      <w:r>
        <w:rPr>
          <w:rFonts w:hint="eastAsia" w:ascii="宋体" w:hAnsi="宋体"/>
          <w:sz w:val="28"/>
          <w:szCs w:val="28"/>
        </w:rPr>
        <w:t>以响应全权代表方的应答材料作为商务评审的依据</w:t>
      </w:r>
      <w:r>
        <w:rPr>
          <w:rFonts w:ascii="宋体" w:hAnsi="宋体"/>
          <w:color w:val="000000"/>
          <w:sz w:val="28"/>
          <w:szCs w:val="28"/>
        </w:rPr>
        <w:t>。</w:t>
      </w:r>
      <w:r>
        <w:rPr>
          <w:rFonts w:hint="eastAsia" w:ascii="宋体" w:hAnsi="宋体"/>
          <w:sz w:val="28"/>
          <w:szCs w:val="28"/>
        </w:rPr>
        <w:t>由不同专业的供应商组成联合体，首先以响应全权代表方的应答材料作为认定资质以及商务评审的依据，涉及行业专属的资质，按照所属行业对应的供应商的应答材料确定。</w:t>
      </w:r>
    </w:p>
    <w:p>
      <w:pPr>
        <w:autoSpaceDE w:val="0"/>
        <w:autoSpaceDN w:val="0"/>
        <w:adjustRightInd w:val="0"/>
        <w:snapToGrid w:val="0"/>
        <w:spacing w:line="560" w:lineRule="exact"/>
        <w:ind w:firstLine="560" w:firstLineChars="200"/>
        <w:rPr>
          <w:rFonts w:hint="eastAsia" w:ascii="宋体" w:hAnsi="宋体"/>
          <w:sz w:val="28"/>
          <w:szCs w:val="28"/>
        </w:rPr>
      </w:pPr>
      <w:r>
        <w:rPr>
          <w:rFonts w:ascii="宋体" w:hAnsi="宋体"/>
          <w:sz w:val="28"/>
          <w:szCs w:val="28"/>
        </w:rPr>
        <w:t>9</w:t>
      </w:r>
      <w:r>
        <w:rPr>
          <w:rFonts w:hint="eastAsia" w:ascii="宋体" w:hAnsi="宋体"/>
          <w:sz w:val="28"/>
          <w:szCs w:val="28"/>
        </w:rPr>
        <w:t>.4 联合体各方之间应当签订联合体协议，明确约定联合体各方承担的工作和相应的责任，并将联合体协议连同响应文件一并提交。</w:t>
      </w:r>
    </w:p>
    <w:p>
      <w:pPr>
        <w:autoSpaceDE w:val="0"/>
        <w:autoSpaceDN w:val="0"/>
        <w:adjustRightInd w:val="0"/>
        <w:snapToGrid w:val="0"/>
        <w:spacing w:line="560" w:lineRule="exact"/>
        <w:ind w:firstLine="560" w:firstLineChars="200"/>
        <w:rPr>
          <w:rFonts w:hint="eastAsia" w:ascii="宋体" w:hAnsi="宋体"/>
          <w:sz w:val="28"/>
          <w:szCs w:val="28"/>
        </w:rPr>
      </w:pPr>
      <w:r>
        <w:rPr>
          <w:rFonts w:ascii="宋体" w:hAnsi="宋体"/>
          <w:sz w:val="28"/>
          <w:szCs w:val="28"/>
        </w:rPr>
        <w:t>9</w:t>
      </w:r>
      <w:r>
        <w:rPr>
          <w:rFonts w:hint="eastAsia" w:ascii="宋体" w:hAnsi="宋体"/>
          <w:sz w:val="28"/>
          <w:szCs w:val="28"/>
        </w:rPr>
        <w:t>.5 以联合体形式参加政府采购活动的，联合体各方不得再单独参加或者与其他供应商另外组成联合体参加同一合同项下的政府采购活动。</w:t>
      </w:r>
    </w:p>
    <w:p>
      <w:pPr>
        <w:autoSpaceDE w:val="0"/>
        <w:autoSpaceDN w:val="0"/>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1</w:t>
      </w:r>
      <w:r>
        <w:rPr>
          <w:rFonts w:ascii="宋体" w:hAnsi="宋体"/>
          <w:bCs/>
          <w:sz w:val="28"/>
          <w:szCs w:val="28"/>
          <w:lang w:val="zh-CN"/>
        </w:rPr>
        <w:t>0</w:t>
      </w:r>
      <w:r>
        <w:rPr>
          <w:rFonts w:hint="eastAsia" w:ascii="宋体" w:hAnsi="宋体"/>
          <w:bCs/>
          <w:sz w:val="28"/>
          <w:szCs w:val="28"/>
          <w:lang w:val="zh-CN"/>
        </w:rPr>
        <w:t>、磋商组织</w:t>
      </w:r>
    </w:p>
    <w:p>
      <w:pPr>
        <w:autoSpaceDE w:val="0"/>
        <w:autoSpaceDN w:val="0"/>
        <w:adjustRightInd w:val="0"/>
        <w:snapToGrid w:val="0"/>
        <w:spacing w:line="560" w:lineRule="exact"/>
        <w:ind w:firstLine="560" w:firstLineChars="200"/>
        <w:rPr>
          <w:rFonts w:ascii="宋体" w:hAnsi="宋体"/>
          <w:sz w:val="28"/>
          <w:szCs w:val="28"/>
          <w:lang w:val="zh-CN"/>
        </w:rPr>
      </w:pPr>
      <w:r>
        <w:rPr>
          <w:rFonts w:hint="eastAsia" w:ascii="宋体" w:hAnsi="宋体"/>
          <w:sz w:val="28"/>
          <w:szCs w:val="28"/>
          <w:lang w:val="zh-CN"/>
        </w:rPr>
        <w:t>1</w:t>
      </w:r>
      <w:r>
        <w:rPr>
          <w:rFonts w:ascii="宋体" w:hAnsi="宋体"/>
          <w:sz w:val="28"/>
          <w:szCs w:val="28"/>
          <w:lang w:val="zh-CN"/>
        </w:rPr>
        <w:t>0</w:t>
      </w:r>
      <w:r>
        <w:rPr>
          <w:rFonts w:hint="eastAsia" w:ascii="宋体" w:hAnsi="宋体"/>
          <w:sz w:val="28"/>
          <w:szCs w:val="28"/>
          <w:lang w:val="zh-CN"/>
        </w:rPr>
        <w:t>.1 在提交响应文件时间截止后，代理机构在规定的时间和地点组织磋商小组分别与供应商进行磋商。</w:t>
      </w:r>
    </w:p>
    <w:p>
      <w:pPr>
        <w:autoSpaceDE w:val="0"/>
        <w:autoSpaceDN w:val="0"/>
        <w:adjustRightInd w:val="0"/>
        <w:snapToGri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1</w:t>
      </w:r>
      <w:r>
        <w:rPr>
          <w:rFonts w:ascii="宋体" w:hAnsi="宋体"/>
          <w:sz w:val="28"/>
          <w:szCs w:val="28"/>
          <w:lang w:val="zh-CN"/>
        </w:rPr>
        <w:t>0</w:t>
      </w:r>
      <w:r>
        <w:rPr>
          <w:rFonts w:hint="eastAsia" w:ascii="宋体" w:hAnsi="宋体"/>
          <w:sz w:val="28"/>
          <w:szCs w:val="28"/>
          <w:lang w:val="zh-CN"/>
        </w:rPr>
        <w:t>.2 磋商工作由代理机构负责组织，具体磋商事务由依法组建的磋商小组负责。</w:t>
      </w:r>
    </w:p>
    <w:p>
      <w:pPr>
        <w:autoSpaceDE w:val="0"/>
        <w:autoSpaceDN w:val="0"/>
        <w:adjustRightInd w:val="0"/>
        <w:snapToGri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1</w:t>
      </w:r>
      <w:r>
        <w:rPr>
          <w:rFonts w:ascii="宋体" w:hAnsi="宋体"/>
          <w:sz w:val="28"/>
          <w:szCs w:val="28"/>
          <w:lang w:val="zh-CN"/>
        </w:rPr>
        <w:t>1</w:t>
      </w:r>
      <w:r>
        <w:rPr>
          <w:rFonts w:hint="eastAsia" w:ascii="宋体" w:hAnsi="宋体"/>
          <w:sz w:val="28"/>
          <w:szCs w:val="28"/>
          <w:lang w:val="zh-CN"/>
        </w:rPr>
        <w:t>、</w:t>
      </w:r>
      <w:r>
        <w:rPr>
          <w:rFonts w:hint="eastAsia" w:ascii="宋体" w:hAnsi="宋体"/>
          <w:bCs/>
          <w:sz w:val="28"/>
          <w:szCs w:val="28"/>
          <w:lang w:val="zh-CN"/>
        </w:rPr>
        <w:t>磋商程</w:t>
      </w:r>
      <w:r>
        <w:rPr>
          <w:rFonts w:hint="eastAsia" w:ascii="宋体" w:hAnsi="宋体"/>
          <w:sz w:val="28"/>
          <w:szCs w:val="28"/>
          <w:lang w:val="zh-CN"/>
        </w:rPr>
        <w:t>序</w:t>
      </w:r>
    </w:p>
    <w:p>
      <w:pPr>
        <w:autoSpaceDE w:val="0"/>
        <w:autoSpaceDN w:val="0"/>
        <w:adjustRightInd w:val="0"/>
        <w:snapToGrid w:val="0"/>
        <w:spacing w:line="560" w:lineRule="exact"/>
        <w:ind w:firstLine="560" w:firstLineChars="200"/>
        <w:rPr>
          <w:rFonts w:ascii="宋体" w:hAnsi="宋体"/>
          <w:sz w:val="28"/>
          <w:szCs w:val="28"/>
          <w:lang w:val="zh-CN"/>
        </w:rPr>
      </w:pPr>
      <w:r>
        <w:rPr>
          <w:rFonts w:hint="eastAsia" w:ascii="宋体" w:hAnsi="宋体"/>
          <w:sz w:val="28"/>
          <w:szCs w:val="28"/>
          <w:lang w:val="zh-CN"/>
        </w:rPr>
        <w:t>1</w:t>
      </w:r>
      <w:r>
        <w:rPr>
          <w:rFonts w:ascii="宋体" w:hAnsi="宋体"/>
          <w:sz w:val="28"/>
          <w:szCs w:val="28"/>
          <w:lang w:val="zh-CN"/>
        </w:rPr>
        <w:t>1</w:t>
      </w:r>
      <w:r>
        <w:rPr>
          <w:rFonts w:hint="eastAsia" w:ascii="宋体" w:hAnsi="宋体"/>
          <w:sz w:val="28"/>
          <w:szCs w:val="28"/>
          <w:lang w:val="zh-CN"/>
        </w:rPr>
        <w:t>.1 磋商小组评审供应商所递交的响应性文件，</w:t>
      </w:r>
      <w:r>
        <w:rPr>
          <w:rFonts w:hint="eastAsia" w:ascii="宋体" w:hAnsi="宋体"/>
          <w:sz w:val="28"/>
          <w:szCs w:val="28"/>
        </w:rPr>
        <w:t>并根据采购文件规定的程序、评定成交的标准等事项与实质性响应采购文件要求的供应商进行</w:t>
      </w:r>
      <w:r>
        <w:rPr>
          <w:rFonts w:hint="eastAsia" w:ascii="宋体" w:hAnsi="宋体"/>
          <w:sz w:val="28"/>
          <w:szCs w:val="28"/>
          <w:lang w:val="zh-CN"/>
        </w:rPr>
        <w:t>磋商</w:t>
      </w:r>
      <w:r>
        <w:rPr>
          <w:rFonts w:hint="eastAsia" w:ascii="宋体" w:hAnsi="宋体"/>
          <w:sz w:val="28"/>
          <w:szCs w:val="28"/>
        </w:rPr>
        <w:t>。未实质性响应采购文件的响应文件按无效处理，</w:t>
      </w:r>
      <w:r>
        <w:rPr>
          <w:rFonts w:hint="eastAsia" w:ascii="宋体" w:hAnsi="宋体"/>
          <w:sz w:val="28"/>
          <w:szCs w:val="28"/>
          <w:lang w:val="zh-CN"/>
        </w:rPr>
        <w:t>磋商</w:t>
      </w:r>
      <w:r>
        <w:rPr>
          <w:rFonts w:hint="eastAsia" w:ascii="宋体" w:hAnsi="宋体"/>
          <w:sz w:val="28"/>
          <w:szCs w:val="28"/>
        </w:rPr>
        <w:t>小组应将告知有关供应商。</w:t>
      </w:r>
    </w:p>
    <w:p>
      <w:pPr>
        <w:autoSpaceDE w:val="0"/>
        <w:autoSpaceDN w:val="0"/>
        <w:adjustRightInd w:val="0"/>
        <w:snapToGri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1</w:t>
      </w:r>
      <w:r>
        <w:rPr>
          <w:rFonts w:ascii="宋体" w:hAnsi="宋体"/>
          <w:sz w:val="28"/>
          <w:szCs w:val="28"/>
          <w:lang w:val="zh-CN"/>
        </w:rPr>
        <w:t>1</w:t>
      </w:r>
      <w:r>
        <w:rPr>
          <w:rFonts w:hint="eastAsia" w:ascii="宋体" w:hAnsi="宋体"/>
          <w:sz w:val="28"/>
          <w:szCs w:val="28"/>
          <w:lang w:val="zh-CN"/>
        </w:rPr>
        <w:t>.2 磋商小组所有成员集中与单一供应商分别进行磋商，所有参加磋商的供应商均有同等的磋商机会。</w:t>
      </w:r>
    </w:p>
    <w:p>
      <w:pPr>
        <w:autoSpaceDE w:val="0"/>
        <w:autoSpaceDN w:val="0"/>
        <w:adjustRightInd w:val="0"/>
        <w:snapToGrid w:val="0"/>
        <w:spacing w:line="560" w:lineRule="exact"/>
        <w:ind w:firstLine="560" w:firstLineChars="200"/>
        <w:rPr>
          <w:rFonts w:ascii="宋体" w:hAnsi="宋体"/>
          <w:sz w:val="28"/>
          <w:szCs w:val="28"/>
          <w:lang w:val="zh-CN"/>
        </w:rPr>
      </w:pPr>
      <w:r>
        <w:rPr>
          <w:rFonts w:hint="eastAsia" w:ascii="宋体" w:hAnsi="宋体"/>
          <w:sz w:val="28"/>
          <w:szCs w:val="28"/>
          <w:lang w:val="zh-CN"/>
        </w:rPr>
        <w:t>1</w:t>
      </w:r>
      <w:r>
        <w:rPr>
          <w:rFonts w:ascii="宋体" w:hAnsi="宋体"/>
          <w:sz w:val="28"/>
          <w:szCs w:val="28"/>
          <w:lang w:val="zh-CN"/>
        </w:rPr>
        <w:t>1</w:t>
      </w:r>
      <w:r>
        <w:rPr>
          <w:rFonts w:hint="eastAsia" w:ascii="宋体" w:hAnsi="宋体"/>
          <w:sz w:val="28"/>
          <w:szCs w:val="28"/>
          <w:lang w:val="zh-CN"/>
        </w:rPr>
        <w:t>.3 磋商过程中，磋商小组根据</w:t>
      </w:r>
      <w:r>
        <w:rPr>
          <w:rFonts w:hint="eastAsia" w:ascii="宋体" w:hAnsi="宋体"/>
          <w:sz w:val="28"/>
          <w:szCs w:val="28"/>
        </w:rPr>
        <w:t>采购</w:t>
      </w:r>
      <w:r>
        <w:rPr>
          <w:rFonts w:hint="eastAsia" w:ascii="宋体" w:hAnsi="宋体"/>
          <w:sz w:val="28"/>
          <w:szCs w:val="28"/>
          <w:lang w:val="zh-CN"/>
        </w:rPr>
        <w:t>文件和磋商情况可能实质性变动采购需求中的技术、服务要求以及合同草案条款。实质性变动是</w:t>
      </w:r>
      <w:r>
        <w:rPr>
          <w:rFonts w:hint="eastAsia" w:ascii="宋体" w:hAnsi="宋体"/>
          <w:sz w:val="28"/>
          <w:szCs w:val="28"/>
        </w:rPr>
        <w:t>采购</w:t>
      </w:r>
      <w:r>
        <w:rPr>
          <w:rFonts w:hint="eastAsia" w:ascii="宋体" w:hAnsi="宋体"/>
          <w:sz w:val="28"/>
          <w:szCs w:val="28"/>
          <w:lang w:val="zh-CN"/>
        </w:rPr>
        <w:t>文件的有效组成部分，磋商小组将以书面形式通知所有参加磋商的供应商。用“★”加注或特别说明的内容为实质性要求。</w:t>
      </w:r>
    </w:p>
    <w:p>
      <w:pPr>
        <w:autoSpaceDE w:val="0"/>
        <w:autoSpaceDN w:val="0"/>
        <w:adjustRightInd w:val="0"/>
        <w:snapToGri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1</w:t>
      </w:r>
      <w:r>
        <w:rPr>
          <w:rFonts w:ascii="宋体" w:hAnsi="宋体"/>
          <w:sz w:val="28"/>
          <w:szCs w:val="28"/>
          <w:lang w:val="zh-CN"/>
        </w:rPr>
        <w:t>1</w:t>
      </w:r>
      <w:r>
        <w:rPr>
          <w:rFonts w:hint="eastAsia" w:ascii="宋体" w:hAnsi="宋体"/>
          <w:sz w:val="28"/>
          <w:szCs w:val="28"/>
          <w:lang w:val="zh-CN"/>
        </w:rPr>
        <w:t>.4 供应商应当按照</w:t>
      </w:r>
      <w:r>
        <w:rPr>
          <w:rFonts w:hint="eastAsia" w:ascii="宋体" w:hAnsi="宋体"/>
          <w:sz w:val="28"/>
          <w:szCs w:val="28"/>
        </w:rPr>
        <w:t>采购</w:t>
      </w:r>
      <w:r>
        <w:rPr>
          <w:rFonts w:hint="eastAsia" w:ascii="宋体" w:hAnsi="宋体"/>
          <w:sz w:val="28"/>
          <w:szCs w:val="28"/>
          <w:lang w:val="zh-CN"/>
        </w:rPr>
        <w:t>文件的变动情况和磋商小组的要求重新提交响应文件，并由其法定代表人或授权代表签字或者加盖公章。</w:t>
      </w:r>
    </w:p>
    <w:p>
      <w:pPr>
        <w:adjustRightInd w:val="0"/>
        <w:snapToGrid w:val="0"/>
        <w:spacing w:line="560" w:lineRule="exact"/>
        <w:ind w:firstLine="560" w:firstLineChars="200"/>
        <w:rPr>
          <w:rFonts w:hint="eastAsia" w:ascii="宋体" w:hAnsi="宋体"/>
          <w:kern w:val="0"/>
          <w:sz w:val="28"/>
          <w:szCs w:val="28"/>
        </w:rPr>
      </w:pPr>
      <w:r>
        <w:rPr>
          <w:rFonts w:hint="eastAsia" w:ascii="宋体" w:hAnsi="宋体"/>
          <w:sz w:val="28"/>
          <w:szCs w:val="28"/>
          <w:lang w:val="zh-CN"/>
        </w:rPr>
        <w:t>1</w:t>
      </w:r>
      <w:r>
        <w:rPr>
          <w:rFonts w:ascii="宋体" w:hAnsi="宋体"/>
          <w:sz w:val="28"/>
          <w:szCs w:val="28"/>
          <w:lang w:val="zh-CN"/>
        </w:rPr>
        <w:t>1</w:t>
      </w:r>
      <w:r>
        <w:rPr>
          <w:rFonts w:hint="eastAsia" w:ascii="宋体" w:hAnsi="宋体"/>
          <w:sz w:val="28"/>
          <w:szCs w:val="28"/>
          <w:lang w:val="zh-CN"/>
        </w:rPr>
        <w:t>.</w:t>
      </w:r>
      <w:r>
        <w:rPr>
          <w:rFonts w:hint="eastAsia" w:ascii="宋体" w:hAnsi="宋体"/>
          <w:sz w:val="28"/>
          <w:szCs w:val="28"/>
        </w:rPr>
        <w:t>5</w:t>
      </w:r>
      <w:r>
        <w:rPr>
          <w:rFonts w:hint="eastAsia" w:ascii="宋体" w:hAnsi="宋体"/>
          <w:sz w:val="28"/>
          <w:szCs w:val="28"/>
          <w:lang w:val="zh-CN"/>
        </w:rPr>
        <w:t xml:space="preserve"> 出现下列情形之一的响应文件按照无效响应处理：</w:t>
      </w:r>
    </w:p>
    <w:p>
      <w:pPr>
        <w:adjustRightInd w:val="0"/>
        <w:snapToGrid w:val="0"/>
        <w:spacing w:line="560" w:lineRule="exact"/>
        <w:ind w:firstLine="560" w:firstLineChars="200"/>
        <w:rPr>
          <w:rFonts w:hint="eastAsia" w:ascii="宋体" w:hAnsi="宋体"/>
          <w:sz w:val="28"/>
          <w:szCs w:val="28"/>
        </w:rPr>
      </w:pPr>
      <w:r>
        <w:rPr>
          <w:rFonts w:hint="eastAsia" w:ascii="宋体" w:hAnsi="宋体"/>
          <w:sz w:val="28"/>
          <w:szCs w:val="28"/>
        </w:rPr>
        <w:t>（</w:t>
      </w:r>
      <w:r>
        <w:rPr>
          <w:rFonts w:ascii="宋体" w:hAnsi="宋体"/>
          <w:sz w:val="28"/>
          <w:szCs w:val="28"/>
        </w:rPr>
        <w:t>1</w:t>
      </w:r>
      <w:r>
        <w:rPr>
          <w:rFonts w:hint="eastAsia" w:ascii="宋体" w:hAnsi="宋体"/>
          <w:sz w:val="28"/>
          <w:szCs w:val="28"/>
        </w:rPr>
        <w:t>）不具备采购文件中规定资格条件的；</w:t>
      </w:r>
    </w:p>
    <w:p>
      <w:pPr>
        <w:spacing w:line="560" w:lineRule="exact"/>
        <w:ind w:firstLine="560" w:firstLineChars="200"/>
        <w:rPr>
          <w:rFonts w:hint="eastAsia" w:ascii="宋体" w:hAnsi="宋体" w:cs="宋体"/>
          <w:color w:val="000000"/>
          <w:kern w:val="0"/>
          <w:sz w:val="28"/>
          <w:szCs w:val="28"/>
        </w:rPr>
      </w:pPr>
      <w:r>
        <w:rPr>
          <w:rFonts w:hint="eastAsia" w:ascii="宋体" w:hAnsi="宋体"/>
          <w:sz w:val="28"/>
          <w:szCs w:val="28"/>
        </w:rPr>
        <w:t>（</w:t>
      </w:r>
      <w:r>
        <w:rPr>
          <w:rFonts w:ascii="宋体" w:hAnsi="宋体"/>
          <w:sz w:val="28"/>
          <w:szCs w:val="28"/>
        </w:rPr>
        <w:t>2</w:t>
      </w:r>
      <w:r>
        <w:rPr>
          <w:rFonts w:hint="eastAsia" w:ascii="宋体" w:hAnsi="宋体"/>
          <w:sz w:val="28"/>
          <w:szCs w:val="28"/>
        </w:rPr>
        <w:t>）</w:t>
      </w:r>
      <w:r>
        <w:rPr>
          <w:rFonts w:hint="eastAsia" w:ascii="宋体" w:hAnsi="宋体"/>
          <w:color w:val="000000"/>
          <w:sz w:val="28"/>
          <w:szCs w:val="28"/>
          <w:lang w:val="zh-CN"/>
        </w:rPr>
        <w:t>供应商被</w:t>
      </w:r>
      <w:r>
        <w:rPr>
          <w:rFonts w:hint="eastAsia" w:ascii="宋体" w:hAnsi="宋体"/>
          <w:color w:val="000000"/>
          <w:sz w:val="28"/>
          <w:szCs w:val="28"/>
        </w:rPr>
        <w:t>“</w:t>
      </w:r>
      <w:r>
        <w:rPr>
          <w:rFonts w:hint="eastAsia" w:ascii="宋体" w:hAnsi="宋体"/>
          <w:color w:val="000000"/>
          <w:sz w:val="28"/>
          <w:szCs w:val="28"/>
          <w:lang w:val="zh-CN"/>
        </w:rPr>
        <w:t>信用中国</w:t>
      </w:r>
      <w:r>
        <w:rPr>
          <w:rFonts w:hint="eastAsia" w:ascii="宋体" w:hAnsi="宋体"/>
          <w:color w:val="000000"/>
          <w:sz w:val="28"/>
          <w:szCs w:val="28"/>
        </w:rPr>
        <w:t>”</w:t>
      </w:r>
      <w:r>
        <w:rPr>
          <w:rFonts w:hint="eastAsia" w:ascii="宋体" w:hAnsi="宋体"/>
          <w:color w:val="000000"/>
          <w:sz w:val="28"/>
          <w:szCs w:val="28"/>
          <w:lang w:val="zh-CN"/>
        </w:rPr>
        <w:t>网站</w:t>
      </w:r>
      <w:r>
        <w:rPr>
          <w:rFonts w:hint="eastAsia" w:ascii="宋体" w:hAnsi="宋体"/>
          <w:color w:val="000000"/>
          <w:sz w:val="28"/>
          <w:szCs w:val="28"/>
        </w:rPr>
        <w:t>（www.</w:t>
      </w:r>
      <w:r>
        <w:rPr>
          <w:rFonts w:hint="eastAsia" w:ascii="宋体" w:hAnsi="宋体" w:cs="宋体"/>
          <w:color w:val="000000"/>
          <w:kern w:val="0"/>
          <w:sz w:val="28"/>
          <w:szCs w:val="28"/>
        </w:rPr>
        <w:t>creditchina.gov.cn）</w:t>
      </w:r>
      <w:r>
        <w:rPr>
          <w:rFonts w:hint="eastAsia" w:ascii="宋体" w:hAnsi="宋体"/>
          <w:color w:val="000000"/>
          <w:sz w:val="28"/>
          <w:szCs w:val="28"/>
          <w:lang w:val="zh-CN"/>
        </w:rPr>
        <w:t>、</w:t>
      </w:r>
      <w:r>
        <w:rPr>
          <w:rFonts w:hint="eastAsia" w:ascii="宋体" w:hAnsi="宋体"/>
          <w:color w:val="000000"/>
          <w:sz w:val="28"/>
          <w:szCs w:val="28"/>
        </w:rPr>
        <w:t>“</w:t>
      </w:r>
      <w:r>
        <w:rPr>
          <w:rFonts w:hint="eastAsia" w:ascii="宋体" w:hAnsi="宋体"/>
          <w:color w:val="000000"/>
          <w:sz w:val="28"/>
          <w:szCs w:val="28"/>
          <w:lang w:val="zh-CN"/>
        </w:rPr>
        <w:t>中国政府采购网</w:t>
      </w:r>
      <w:r>
        <w:rPr>
          <w:rFonts w:hint="eastAsia" w:ascii="宋体" w:hAnsi="宋体"/>
          <w:color w:val="000000"/>
          <w:sz w:val="28"/>
          <w:szCs w:val="28"/>
        </w:rPr>
        <w:t>"(www.ccgp.gov.cn)</w:t>
      </w:r>
      <w:r>
        <w:rPr>
          <w:rFonts w:hint="eastAsia" w:ascii="宋体" w:hAnsi="宋体" w:cs="宋体"/>
          <w:color w:val="000000"/>
          <w:kern w:val="0"/>
          <w:sz w:val="28"/>
          <w:szCs w:val="28"/>
          <w:lang w:val="zh-CN"/>
        </w:rPr>
        <w:t>列入失信被执行人、重大税收违法案件当事人名单、政府采购严重违法失信行为记录名单的。接受联合体的项目，两个以上的自然人、法人或者其他组织组成一个联合体，以一个供应商的身份共同参加政府采购活动的，联合体成员存在不良信用记录的，视同联合体存在不良应用记录的；</w:t>
      </w:r>
    </w:p>
    <w:p>
      <w:pPr>
        <w:adjustRightInd w:val="0"/>
        <w:snapToGrid w:val="0"/>
        <w:spacing w:line="560" w:lineRule="exact"/>
        <w:ind w:firstLine="560" w:firstLineChars="200"/>
        <w:rPr>
          <w:rFonts w:hint="eastAsia" w:ascii="宋体" w:hAnsi="宋体"/>
          <w:sz w:val="28"/>
          <w:szCs w:val="28"/>
        </w:rPr>
      </w:pPr>
      <w:r>
        <w:rPr>
          <w:rFonts w:hint="eastAsia" w:ascii="宋体" w:hAnsi="宋体"/>
          <w:sz w:val="28"/>
          <w:szCs w:val="28"/>
        </w:rPr>
        <w:t>（</w:t>
      </w:r>
      <w:r>
        <w:rPr>
          <w:rFonts w:ascii="宋体" w:hAnsi="宋体"/>
          <w:sz w:val="28"/>
          <w:szCs w:val="28"/>
        </w:rPr>
        <w:t>3</w:t>
      </w:r>
      <w:r>
        <w:rPr>
          <w:rFonts w:hint="eastAsia" w:ascii="宋体" w:hAnsi="宋体"/>
          <w:sz w:val="28"/>
          <w:szCs w:val="28"/>
        </w:rPr>
        <w:t>）未实质性响应采购文件要求的；</w:t>
      </w:r>
    </w:p>
    <w:p>
      <w:pPr>
        <w:autoSpaceDE w:val="0"/>
        <w:autoSpaceDN w:val="0"/>
        <w:adjustRightInd w:val="0"/>
        <w:snapToGrid w:val="0"/>
        <w:spacing w:line="560" w:lineRule="exact"/>
        <w:ind w:firstLine="560" w:firstLineChars="200"/>
        <w:rPr>
          <w:rFonts w:hint="eastAsia" w:ascii="宋体" w:hAnsi="宋体"/>
          <w:sz w:val="28"/>
          <w:szCs w:val="28"/>
        </w:rPr>
      </w:pPr>
      <w:r>
        <w:rPr>
          <w:rFonts w:hint="eastAsia" w:ascii="宋体" w:hAnsi="宋体"/>
          <w:sz w:val="28"/>
          <w:szCs w:val="28"/>
        </w:rPr>
        <w:t>（</w:t>
      </w:r>
      <w:r>
        <w:rPr>
          <w:rFonts w:ascii="宋体" w:hAnsi="宋体"/>
          <w:sz w:val="28"/>
          <w:szCs w:val="28"/>
        </w:rPr>
        <w:t>4</w:t>
      </w:r>
      <w:r>
        <w:rPr>
          <w:rFonts w:hint="eastAsia" w:ascii="宋体" w:hAnsi="宋体"/>
          <w:sz w:val="28"/>
          <w:szCs w:val="28"/>
        </w:rPr>
        <w:t>）</w:t>
      </w:r>
      <w:r>
        <w:rPr>
          <w:rFonts w:hint="eastAsia" w:ascii="宋体" w:hAnsi="宋体"/>
          <w:color w:val="000000"/>
          <w:sz w:val="28"/>
          <w:szCs w:val="28"/>
          <w:lang w:val="zh-CN"/>
        </w:rPr>
        <w:t>报价低于</w:t>
      </w:r>
      <w:r>
        <w:rPr>
          <w:rFonts w:hint="eastAsia" w:ascii="宋体" w:hAnsi="宋体" w:cs="宋体"/>
          <w:color w:val="000000"/>
          <w:kern w:val="0"/>
          <w:sz w:val="28"/>
          <w:szCs w:val="28"/>
          <w:lang w:val="zh-CN"/>
        </w:rPr>
        <w:t>完成本项目发生的所有含税费用、支付给员工的工资（不得低于供应商所在地最低工资标准）和国家强制缴纳的各种社会保障资金</w:t>
      </w:r>
      <w:r>
        <w:rPr>
          <w:rFonts w:hint="eastAsia" w:ascii="宋体" w:hAnsi="宋体"/>
          <w:bCs/>
          <w:color w:val="000000"/>
          <w:sz w:val="28"/>
          <w:szCs w:val="28"/>
        </w:rPr>
        <w:t>、公积金，以</w:t>
      </w:r>
      <w:r>
        <w:rPr>
          <w:rFonts w:hint="eastAsia" w:ascii="宋体" w:hAnsi="宋体"/>
          <w:color w:val="000000"/>
          <w:sz w:val="28"/>
          <w:szCs w:val="28"/>
        </w:rPr>
        <w:t>及供应商认为需要的其他费用等</w:t>
      </w:r>
      <w:r>
        <w:rPr>
          <w:rFonts w:hint="eastAsia" w:ascii="宋体" w:hAnsi="宋体"/>
          <w:b/>
          <w:color w:val="000000"/>
          <w:sz w:val="28"/>
          <w:szCs w:val="28"/>
        </w:rPr>
        <w:t>。</w:t>
      </w:r>
    </w:p>
    <w:p>
      <w:pPr>
        <w:autoSpaceDE w:val="0"/>
        <w:autoSpaceDN w:val="0"/>
        <w:adjustRightInd w:val="0"/>
        <w:snapToGrid w:val="0"/>
        <w:spacing w:line="560" w:lineRule="exact"/>
        <w:ind w:firstLine="560" w:firstLineChars="200"/>
        <w:rPr>
          <w:rFonts w:ascii="宋体" w:hAnsi="宋体"/>
          <w:sz w:val="28"/>
          <w:szCs w:val="28"/>
          <w:lang w:val="zh-CN"/>
        </w:rPr>
      </w:pPr>
      <w:r>
        <w:rPr>
          <w:rFonts w:hint="eastAsia" w:ascii="宋体" w:hAnsi="宋体"/>
          <w:sz w:val="28"/>
          <w:szCs w:val="28"/>
        </w:rPr>
        <w:t>（</w:t>
      </w:r>
      <w:r>
        <w:rPr>
          <w:rFonts w:ascii="宋体" w:hAnsi="宋体"/>
          <w:sz w:val="28"/>
          <w:szCs w:val="28"/>
        </w:rPr>
        <w:t>5</w:t>
      </w:r>
      <w:r>
        <w:rPr>
          <w:rFonts w:hint="eastAsia" w:ascii="宋体" w:hAnsi="宋体"/>
          <w:sz w:val="28"/>
          <w:szCs w:val="28"/>
        </w:rPr>
        <w:t>）</w:t>
      </w:r>
      <w:r>
        <w:rPr>
          <w:rFonts w:hint="eastAsia" w:ascii="宋体" w:hAnsi="宋体"/>
          <w:sz w:val="28"/>
          <w:szCs w:val="28"/>
          <w:lang w:val="zh-CN"/>
        </w:rPr>
        <w:t>不符合法律、法规和采购文件规定的其他实质性要求的。</w:t>
      </w:r>
    </w:p>
    <w:p>
      <w:pPr>
        <w:spacing w:line="560" w:lineRule="exact"/>
        <w:ind w:firstLine="560" w:firstLineChars="200"/>
        <w:rPr>
          <w:rFonts w:hint="eastAsia" w:ascii="宋体" w:hAnsi="宋体"/>
          <w:sz w:val="28"/>
          <w:szCs w:val="28"/>
        </w:rPr>
      </w:pPr>
      <w:r>
        <w:rPr>
          <w:rFonts w:hint="eastAsia" w:ascii="宋体" w:hAnsi="宋体"/>
          <w:sz w:val="28"/>
          <w:szCs w:val="28"/>
          <w:lang w:val="zh-CN"/>
        </w:rPr>
        <w:t>1</w:t>
      </w:r>
      <w:r>
        <w:rPr>
          <w:rFonts w:ascii="宋体" w:hAnsi="宋体"/>
          <w:sz w:val="28"/>
          <w:szCs w:val="28"/>
          <w:lang w:val="zh-CN"/>
        </w:rPr>
        <w:t>1</w:t>
      </w:r>
      <w:r>
        <w:rPr>
          <w:rFonts w:hint="eastAsia" w:ascii="宋体" w:hAnsi="宋体"/>
          <w:sz w:val="28"/>
          <w:szCs w:val="28"/>
          <w:lang w:val="zh-CN"/>
        </w:rPr>
        <w:t>.</w:t>
      </w:r>
      <w:r>
        <w:rPr>
          <w:rFonts w:hint="eastAsia" w:ascii="宋体" w:hAnsi="宋体"/>
          <w:sz w:val="28"/>
          <w:szCs w:val="28"/>
        </w:rPr>
        <w:t>6</w:t>
      </w:r>
      <w:r>
        <w:rPr>
          <w:rFonts w:hint="eastAsia" w:ascii="宋体" w:hAnsi="宋体"/>
          <w:sz w:val="28"/>
          <w:szCs w:val="28"/>
          <w:lang w:val="zh-CN"/>
        </w:rPr>
        <w:t xml:space="preserve"> </w:t>
      </w:r>
      <w:r>
        <w:rPr>
          <w:rFonts w:hint="eastAsia" w:ascii="宋体" w:hAnsi="宋体"/>
          <w:sz w:val="28"/>
          <w:szCs w:val="28"/>
        </w:rPr>
        <w:t>出现下列情形之一的，磋商终止：</w:t>
      </w:r>
    </w:p>
    <w:p>
      <w:pPr>
        <w:spacing w:line="560" w:lineRule="exact"/>
        <w:ind w:firstLine="560" w:firstLineChars="200"/>
        <w:rPr>
          <w:rFonts w:hint="eastAsia" w:ascii="宋体" w:hAnsi="宋体"/>
          <w:sz w:val="28"/>
          <w:szCs w:val="28"/>
          <w:lang w:val="zh-CN"/>
        </w:rPr>
      </w:pPr>
      <w:r>
        <w:rPr>
          <w:rFonts w:hint="eastAsia" w:ascii="宋体" w:hAnsi="宋体"/>
          <w:sz w:val="28"/>
          <w:szCs w:val="28"/>
          <w:lang w:val="zh-CN"/>
        </w:rPr>
        <w:t>（1）因情况变化，不再符合规定的竞争性磋商采购方式适用情形的；</w:t>
      </w:r>
    </w:p>
    <w:p>
      <w:pPr>
        <w:spacing w:line="560" w:lineRule="exact"/>
        <w:ind w:firstLine="560" w:firstLineChars="200"/>
        <w:rPr>
          <w:rFonts w:hint="eastAsia" w:ascii="宋体" w:hAnsi="宋体"/>
          <w:sz w:val="28"/>
          <w:szCs w:val="28"/>
          <w:lang w:val="zh-CN"/>
        </w:rPr>
      </w:pPr>
      <w:r>
        <w:rPr>
          <w:rFonts w:hint="eastAsia" w:ascii="宋体" w:hAnsi="宋体"/>
          <w:sz w:val="28"/>
          <w:szCs w:val="28"/>
          <w:lang w:val="zh-CN"/>
        </w:rPr>
        <w:t>（2）所有供应商的响应文件被磋商小组认定为无效的；</w:t>
      </w:r>
    </w:p>
    <w:p>
      <w:pPr>
        <w:spacing w:line="560" w:lineRule="exact"/>
        <w:ind w:firstLine="560" w:firstLineChars="200"/>
        <w:rPr>
          <w:rFonts w:hint="eastAsia" w:ascii="宋体" w:hAnsi="宋体"/>
          <w:sz w:val="28"/>
          <w:szCs w:val="28"/>
          <w:lang w:val="zh-CN"/>
        </w:rPr>
      </w:pPr>
      <w:r>
        <w:rPr>
          <w:rFonts w:hint="eastAsia" w:ascii="宋体" w:hAnsi="宋体"/>
          <w:sz w:val="28"/>
          <w:szCs w:val="28"/>
          <w:lang w:val="zh-CN"/>
        </w:rPr>
        <w:t>（3）出现影响采购公正的违法、违规行为的；</w:t>
      </w:r>
    </w:p>
    <w:p>
      <w:pPr>
        <w:autoSpaceDE w:val="0"/>
        <w:autoSpaceDN w:val="0"/>
        <w:adjustRightInd w:val="0"/>
        <w:snapToGrid w:val="0"/>
        <w:spacing w:line="560" w:lineRule="exact"/>
        <w:ind w:firstLine="560" w:firstLineChars="200"/>
        <w:rPr>
          <w:rFonts w:hint="eastAsia" w:ascii="宋体" w:hAnsi="宋体"/>
          <w:bCs/>
          <w:sz w:val="28"/>
          <w:szCs w:val="28"/>
          <w:lang w:val="zh-CN"/>
        </w:rPr>
      </w:pPr>
      <w:r>
        <w:rPr>
          <w:rFonts w:hint="eastAsia" w:ascii="宋体" w:hAnsi="宋体"/>
          <w:bCs/>
          <w:sz w:val="28"/>
          <w:szCs w:val="28"/>
          <w:lang w:val="zh-CN"/>
        </w:rPr>
        <w:t>（</w:t>
      </w:r>
      <w:r>
        <w:rPr>
          <w:rFonts w:hint="eastAsia" w:ascii="宋体" w:hAnsi="宋体"/>
          <w:bCs/>
          <w:sz w:val="28"/>
          <w:szCs w:val="28"/>
        </w:rPr>
        <w:t>4</w:t>
      </w:r>
      <w:r>
        <w:rPr>
          <w:rFonts w:hint="eastAsia" w:ascii="宋体" w:hAnsi="宋体"/>
          <w:bCs/>
          <w:sz w:val="28"/>
          <w:szCs w:val="28"/>
          <w:lang w:val="zh-CN"/>
        </w:rPr>
        <w:t>）因重大变故，采购任务取消的；</w:t>
      </w:r>
    </w:p>
    <w:p>
      <w:pPr>
        <w:autoSpaceDE w:val="0"/>
        <w:autoSpaceDN w:val="0"/>
        <w:adjustRightInd w:val="0"/>
        <w:snapToGri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w:t>
      </w:r>
      <w:r>
        <w:rPr>
          <w:rFonts w:hint="eastAsia" w:ascii="宋体" w:hAnsi="宋体"/>
          <w:sz w:val="28"/>
          <w:szCs w:val="28"/>
        </w:rPr>
        <w:t>5</w:t>
      </w:r>
      <w:r>
        <w:rPr>
          <w:rFonts w:hint="eastAsia" w:ascii="宋体" w:hAnsi="宋体"/>
          <w:sz w:val="28"/>
          <w:szCs w:val="28"/>
          <w:lang w:val="zh-CN"/>
        </w:rPr>
        <w:t>）采购人需求发生重大变化暂时不能确定或供应商提供的货物或服务不能满足需求等。</w:t>
      </w:r>
    </w:p>
    <w:p>
      <w:pPr>
        <w:autoSpaceDE w:val="0"/>
        <w:autoSpaceDN w:val="0"/>
        <w:adjustRightInd w:val="0"/>
        <w:snapToGri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1</w:t>
      </w:r>
      <w:r>
        <w:rPr>
          <w:rFonts w:ascii="宋体" w:hAnsi="宋体"/>
          <w:sz w:val="28"/>
          <w:szCs w:val="28"/>
          <w:lang w:val="zh-CN"/>
        </w:rPr>
        <w:t>2</w:t>
      </w:r>
      <w:r>
        <w:rPr>
          <w:rFonts w:hint="eastAsia" w:ascii="宋体" w:hAnsi="宋体"/>
          <w:sz w:val="28"/>
          <w:szCs w:val="28"/>
          <w:lang w:val="zh-CN"/>
        </w:rPr>
        <w:t>、评审成交方法和标准</w:t>
      </w:r>
    </w:p>
    <w:p>
      <w:pPr>
        <w:autoSpaceDE w:val="0"/>
        <w:autoSpaceDN w:val="0"/>
        <w:adjustRightInd w:val="0"/>
        <w:snapToGrid w:val="0"/>
        <w:spacing w:line="560" w:lineRule="exact"/>
        <w:ind w:firstLine="560" w:firstLineChars="200"/>
        <w:rPr>
          <w:rFonts w:ascii="宋体" w:hAnsi="宋体" w:cs="宋体"/>
          <w:kern w:val="0"/>
          <w:sz w:val="28"/>
          <w:szCs w:val="28"/>
          <w:lang w:val="zh-CN"/>
        </w:rPr>
      </w:pPr>
      <w:r>
        <w:rPr>
          <w:rFonts w:hint="eastAsia" w:ascii="宋体" w:hAnsi="宋体"/>
          <w:sz w:val="28"/>
          <w:szCs w:val="28"/>
          <w:lang w:val="zh-CN"/>
        </w:rPr>
        <w:t>1</w:t>
      </w:r>
      <w:r>
        <w:rPr>
          <w:rFonts w:ascii="宋体" w:hAnsi="宋体"/>
          <w:sz w:val="28"/>
          <w:szCs w:val="28"/>
          <w:lang w:val="zh-CN"/>
        </w:rPr>
        <w:t>2</w:t>
      </w:r>
      <w:r>
        <w:rPr>
          <w:rFonts w:hint="eastAsia" w:ascii="宋体" w:hAnsi="宋体"/>
          <w:sz w:val="28"/>
          <w:szCs w:val="28"/>
          <w:lang w:val="zh-CN"/>
        </w:rPr>
        <w:t>.</w:t>
      </w:r>
      <w:r>
        <w:rPr>
          <w:rFonts w:ascii="宋体" w:hAnsi="宋体"/>
          <w:sz w:val="28"/>
          <w:szCs w:val="28"/>
          <w:lang w:val="zh-CN"/>
        </w:rPr>
        <w:t>1</w:t>
      </w:r>
      <w:r>
        <w:rPr>
          <w:rFonts w:hint="eastAsia" w:ascii="宋体" w:hAnsi="宋体"/>
          <w:sz w:val="28"/>
          <w:szCs w:val="28"/>
          <w:lang w:val="zh-CN"/>
        </w:rPr>
        <w:t xml:space="preserve"> </w:t>
      </w:r>
      <w:r>
        <w:rPr>
          <w:rFonts w:hint="eastAsia" w:ascii="宋体" w:hAnsi="宋体" w:cs="宋体"/>
          <w:kern w:val="0"/>
          <w:sz w:val="28"/>
          <w:szCs w:val="28"/>
          <w:lang w:val="zh-CN"/>
        </w:rPr>
        <w:t>采用综合评分法</w:t>
      </w:r>
    </w:p>
    <w:p>
      <w:pPr>
        <w:autoSpaceDE w:val="0"/>
        <w:autoSpaceDN w:val="0"/>
        <w:adjustRightInd w:val="0"/>
        <w:snapToGrid w:val="0"/>
        <w:spacing w:line="560" w:lineRule="exact"/>
        <w:ind w:firstLine="560" w:firstLineChars="200"/>
        <w:rPr>
          <w:rFonts w:hint="eastAsia" w:ascii="宋体" w:hAnsi="宋体" w:cs="宋体"/>
          <w:b/>
          <w:color w:val="000000"/>
          <w:kern w:val="0"/>
          <w:sz w:val="28"/>
          <w:szCs w:val="28"/>
          <w:lang w:val="zh-CN"/>
        </w:rPr>
      </w:pPr>
      <w:r>
        <w:rPr>
          <w:rFonts w:hint="eastAsia" w:ascii="宋体" w:hAnsi="宋体" w:cs="宋体"/>
          <w:color w:val="000000"/>
          <w:kern w:val="0"/>
          <w:sz w:val="28"/>
          <w:szCs w:val="28"/>
          <w:lang w:val="zh-CN"/>
        </w:rPr>
        <w:t>即在最大限度地满足竞争性磋商文件实质性要求前提下，按照评审因素的量化指标评审，及诚信记录评分的总得分最高的供应商为成交候选供应商的评审方法。</w:t>
      </w:r>
    </w:p>
    <w:p>
      <w:pPr>
        <w:widowControl/>
        <w:adjustRightInd w:val="0"/>
        <w:spacing w:line="560" w:lineRule="exact"/>
        <w:ind w:firstLine="560" w:firstLineChars="200"/>
        <w:rPr>
          <w:rFonts w:ascii="宋体" w:hAnsi="宋体" w:cs="宋体"/>
          <w:color w:val="000000"/>
          <w:kern w:val="0"/>
          <w:sz w:val="28"/>
          <w:szCs w:val="28"/>
          <w:lang w:val="zh-CN"/>
        </w:rPr>
      </w:pPr>
      <w:r>
        <w:rPr>
          <w:rFonts w:hint="eastAsia" w:ascii="宋体" w:hAnsi="宋体" w:cs="宋体"/>
          <w:color w:val="000000"/>
          <w:kern w:val="0"/>
          <w:sz w:val="28"/>
          <w:szCs w:val="28"/>
          <w:lang w:val="zh-CN"/>
        </w:rPr>
        <w:t>1</w:t>
      </w:r>
      <w:r>
        <w:rPr>
          <w:rFonts w:ascii="宋体" w:hAnsi="宋体" w:cs="宋体"/>
          <w:color w:val="000000"/>
          <w:kern w:val="0"/>
          <w:sz w:val="28"/>
          <w:szCs w:val="28"/>
          <w:lang w:val="zh-CN"/>
        </w:rPr>
        <w:t>2</w:t>
      </w:r>
      <w:r>
        <w:rPr>
          <w:rFonts w:hint="eastAsia" w:ascii="宋体" w:hAnsi="宋体" w:cs="宋体"/>
          <w:color w:val="000000"/>
          <w:kern w:val="0"/>
          <w:sz w:val="28"/>
          <w:szCs w:val="28"/>
          <w:lang w:val="zh-CN"/>
        </w:rPr>
        <w:t>.2 综合评分的主要因素是：预算编制、服务、风险管理、业绩、履约能力、陈述及答疑、信誉、对文件的响应程度等。</w:t>
      </w:r>
    </w:p>
    <w:p>
      <w:pPr>
        <w:widowControl/>
        <w:adjustRightInd w:val="0"/>
        <w:spacing w:line="560" w:lineRule="exact"/>
        <w:ind w:firstLine="560" w:firstLineChars="200"/>
        <w:rPr>
          <w:rFonts w:hint="eastAsia" w:ascii="宋体" w:hAnsi="宋体"/>
          <w:sz w:val="28"/>
          <w:szCs w:val="28"/>
        </w:rPr>
      </w:pPr>
      <w:r>
        <w:rPr>
          <w:rFonts w:hint="eastAsia" w:ascii="宋体" w:hAnsi="宋体"/>
          <w:sz w:val="28"/>
          <w:szCs w:val="28"/>
          <w:lang w:val="zh-CN"/>
        </w:rPr>
        <w:t>1</w:t>
      </w:r>
      <w:r>
        <w:rPr>
          <w:rFonts w:ascii="宋体" w:hAnsi="宋体"/>
          <w:sz w:val="28"/>
          <w:szCs w:val="28"/>
          <w:lang w:val="zh-CN"/>
        </w:rPr>
        <w:t>2</w:t>
      </w:r>
      <w:r>
        <w:rPr>
          <w:rFonts w:hint="eastAsia" w:ascii="宋体" w:hAnsi="宋体"/>
          <w:sz w:val="28"/>
          <w:szCs w:val="28"/>
          <w:lang w:val="zh-CN"/>
        </w:rPr>
        <w:t>.3 评审方法，详见采购文件第三章。</w:t>
      </w:r>
    </w:p>
    <w:p>
      <w:pPr>
        <w:autoSpaceDE w:val="0"/>
        <w:autoSpaceDN w:val="0"/>
        <w:adjustRightInd w:val="0"/>
        <w:snapToGrid w:val="0"/>
        <w:spacing w:line="560" w:lineRule="exact"/>
        <w:ind w:firstLine="560" w:firstLineChars="200"/>
        <w:rPr>
          <w:rFonts w:hint="eastAsia" w:ascii="宋体" w:hAnsi="宋体"/>
          <w:bCs/>
          <w:sz w:val="28"/>
          <w:szCs w:val="28"/>
          <w:lang w:val="zh-CN"/>
        </w:rPr>
      </w:pPr>
      <w:r>
        <w:rPr>
          <w:rFonts w:hint="eastAsia" w:ascii="宋体" w:hAnsi="宋体"/>
          <w:bCs/>
          <w:sz w:val="28"/>
          <w:szCs w:val="28"/>
          <w:lang w:val="zh-CN"/>
        </w:rPr>
        <w:t>1</w:t>
      </w:r>
      <w:r>
        <w:rPr>
          <w:rFonts w:ascii="宋体" w:hAnsi="宋体"/>
          <w:bCs/>
          <w:sz w:val="28"/>
          <w:szCs w:val="28"/>
          <w:lang w:val="zh-CN"/>
        </w:rPr>
        <w:t>3</w:t>
      </w:r>
      <w:r>
        <w:rPr>
          <w:rFonts w:hint="eastAsia" w:ascii="宋体" w:hAnsi="宋体"/>
          <w:bCs/>
          <w:sz w:val="28"/>
          <w:szCs w:val="28"/>
          <w:lang w:val="zh-CN"/>
        </w:rPr>
        <w:t>、确定成交供应商</w:t>
      </w:r>
    </w:p>
    <w:p>
      <w:pPr>
        <w:autoSpaceDE w:val="0"/>
        <w:autoSpaceDN w:val="0"/>
        <w:adjustRightInd w:val="0"/>
        <w:snapToGrid w:val="0"/>
        <w:spacing w:line="560" w:lineRule="exact"/>
        <w:ind w:firstLine="560" w:firstLineChars="200"/>
        <w:rPr>
          <w:rFonts w:hint="eastAsia" w:ascii="宋体" w:hAnsi="宋体"/>
          <w:bCs/>
          <w:sz w:val="28"/>
          <w:szCs w:val="28"/>
          <w:lang w:val="zh-CN"/>
        </w:rPr>
      </w:pPr>
      <w:r>
        <w:rPr>
          <w:rFonts w:hint="eastAsia" w:ascii="宋体" w:hAnsi="宋体"/>
          <w:bCs/>
          <w:sz w:val="28"/>
          <w:szCs w:val="28"/>
          <w:lang w:val="zh-CN"/>
        </w:rPr>
        <w:t>13.1 在综合比较与评价后按照得分由高到低顺序对供应商进行排列。得分相同的，按服务标准优劣顺序排列。</w:t>
      </w:r>
    </w:p>
    <w:p>
      <w:pPr>
        <w:autoSpaceDE w:val="0"/>
        <w:autoSpaceDN w:val="0"/>
        <w:adjustRightInd w:val="0"/>
        <w:snapToGrid w:val="0"/>
        <w:spacing w:line="560" w:lineRule="exact"/>
        <w:ind w:firstLine="560" w:firstLineChars="200"/>
        <w:rPr>
          <w:rFonts w:hint="eastAsia" w:ascii="宋体" w:hAnsi="宋体"/>
          <w:bCs/>
          <w:sz w:val="28"/>
          <w:szCs w:val="28"/>
          <w:lang w:val="zh-CN"/>
        </w:rPr>
      </w:pPr>
      <w:r>
        <w:rPr>
          <w:rFonts w:hint="eastAsia" w:ascii="宋体" w:hAnsi="宋体"/>
          <w:bCs/>
          <w:sz w:val="28"/>
          <w:szCs w:val="28"/>
          <w:lang w:val="zh-CN"/>
        </w:rPr>
        <w:t xml:space="preserve">13.2 按以下第（1）种方式确定成交供应商 </w:t>
      </w:r>
    </w:p>
    <w:p>
      <w:pPr>
        <w:autoSpaceDE w:val="0"/>
        <w:autoSpaceDN w:val="0"/>
        <w:adjustRightInd w:val="0"/>
        <w:snapToGrid w:val="0"/>
        <w:spacing w:line="560" w:lineRule="exact"/>
        <w:ind w:firstLine="560" w:firstLineChars="200"/>
        <w:rPr>
          <w:rFonts w:hint="eastAsia" w:ascii="宋体" w:hAnsi="宋体"/>
          <w:bCs/>
          <w:sz w:val="28"/>
          <w:szCs w:val="28"/>
          <w:lang w:val="zh-CN"/>
        </w:rPr>
      </w:pPr>
      <w:r>
        <w:rPr>
          <w:rFonts w:hint="eastAsia" w:ascii="宋体" w:hAnsi="宋体"/>
          <w:bCs/>
          <w:sz w:val="28"/>
          <w:szCs w:val="28"/>
          <w:lang w:val="zh-CN"/>
        </w:rPr>
        <w:t>（1）磋商小组直接确定排名第一的成交候选人为成交供应商；</w:t>
      </w:r>
    </w:p>
    <w:p>
      <w:pPr>
        <w:autoSpaceDE w:val="0"/>
        <w:autoSpaceDN w:val="0"/>
        <w:adjustRightInd w:val="0"/>
        <w:snapToGrid w:val="0"/>
        <w:spacing w:line="560" w:lineRule="exact"/>
        <w:ind w:firstLine="560" w:firstLineChars="200"/>
        <w:rPr>
          <w:rFonts w:hint="eastAsia" w:ascii="宋体" w:hAnsi="宋体"/>
          <w:bCs/>
          <w:sz w:val="28"/>
          <w:szCs w:val="28"/>
          <w:lang w:val="zh-CN"/>
        </w:rPr>
      </w:pPr>
      <w:r>
        <w:rPr>
          <w:rFonts w:hint="eastAsia" w:ascii="宋体" w:hAnsi="宋体"/>
          <w:bCs/>
          <w:sz w:val="28"/>
          <w:szCs w:val="28"/>
          <w:lang w:val="zh-CN"/>
        </w:rPr>
        <w:t>（2）采购人在磋商小组推荐的成交候选人中按顺序确定成交供应商。</w:t>
      </w:r>
    </w:p>
    <w:p>
      <w:pPr>
        <w:autoSpaceDE w:val="0"/>
        <w:autoSpaceDN w:val="0"/>
        <w:adjustRightInd w:val="0"/>
        <w:snapToGrid w:val="0"/>
        <w:spacing w:line="560" w:lineRule="exact"/>
        <w:ind w:firstLine="560" w:firstLineChars="200"/>
        <w:rPr>
          <w:rFonts w:hint="eastAsia" w:ascii="宋体" w:hAnsi="宋体"/>
          <w:bCs/>
          <w:sz w:val="28"/>
          <w:szCs w:val="28"/>
          <w:lang w:val="zh-CN"/>
        </w:rPr>
      </w:pPr>
      <w:r>
        <w:rPr>
          <w:rFonts w:hint="eastAsia" w:ascii="宋体" w:hAnsi="宋体"/>
          <w:bCs/>
          <w:sz w:val="28"/>
          <w:szCs w:val="28"/>
          <w:lang w:val="zh-CN"/>
        </w:rPr>
        <w:t>按第二种方式确定成交供应商的，代理机构自评审结束之日起两个工作日内将评审报告送交采购人，采购人应当自收到评审报告之日起五个工作日内，在评审报告推荐的成交候选人中按顺序确定成交供应商。</w:t>
      </w:r>
    </w:p>
    <w:p>
      <w:pPr>
        <w:autoSpaceDE w:val="0"/>
        <w:autoSpaceDN w:val="0"/>
        <w:adjustRightInd w:val="0"/>
        <w:snapToGrid w:val="0"/>
        <w:spacing w:line="560" w:lineRule="exact"/>
        <w:ind w:firstLine="560" w:firstLineChars="200"/>
        <w:rPr>
          <w:rFonts w:hint="eastAsia" w:ascii="宋体" w:hAnsi="宋体"/>
          <w:bCs/>
          <w:sz w:val="28"/>
          <w:szCs w:val="28"/>
          <w:lang w:val="zh-CN"/>
        </w:rPr>
      </w:pPr>
      <w:r>
        <w:rPr>
          <w:rFonts w:hint="eastAsia" w:ascii="宋体" w:hAnsi="宋体"/>
          <w:bCs/>
          <w:sz w:val="28"/>
          <w:szCs w:val="28"/>
          <w:lang w:val="zh-CN"/>
        </w:rPr>
        <w:t>13.3 成交供应商确定之日起两个工作日内，代理机构将在财政部门指定的政府采购信息发布媒体上公告，成交供应商应及时到代理机构领取《成交通知书》。。</w:t>
      </w:r>
    </w:p>
    <w:p>
      <w:pPr>
        <w:autoSpaceDE w:val="0"/>
        <w:autoSpaceDN w:val="0"/>
        <w:adjustRightInd w:val="0"/>
        <w:snapToGrid w:val="0"/>
        <w:spacing w:line="560" w:lineRule="exact"/>
        <w:ind w:firstLine="560" w:firstLineChars="200"/>
        <w:rPr>
          <w:rFonts w:hint="eastAsia" w:ascii="宋体" w:hAnsi="宋体"/>
          <w:bCs/>
          <w:sz w:val="28"/>
          <w:szCs w:val="28"/>
          <w:lang w:val="zh-CN"/>
        </w:rPr>
      </w:pPr>
      <w:r>
        <w:rPr>
          <w:rFonts w:hint="eastAsia" w:ascii="宋体" w:hAnsi="宋体"/>
          <w:bCs/>
          <w:sz w:val="28"/>
          <w:szCs w:val="28"/>
          <w:lang w:val="zh-CN"/>
        </w:rPr>
        <w:t>13.4 《成交通知书》对采购人和成交供应商具有同等法律效力。</w:t>
      </w:r>
    </w:p>
    <w:p>
      <w:pPr>
        <w:autoSpaceDE w:val="0"/>
        <w:autoSpaceDN w:val="0"/>
        <w:adjustRightInd w:val="0"/>
        <w:snapToGrid w:val="0"/>
        <w:spacing w:line="560" w:lineRule="exact"/>
        <w:ind w:firstLine="560" w:firstLineChars="200"/>
        <w:rPr>
          <w:rFonts w:hint="eastAsia" w:ascii="宋体" w:hAnsi="宋体"/>
          <w:bCs/>
          <w:sz w:val="28"/>
          <w:szCs w:val="28"/>
          <w:lang w:val="zh-CN"/>
        </w:rPr>
      </w:pPr>
      <w:r>
        <w:rPr>
          <w:rFonts w:hint="eastAsia" w:ascii="宋体" w:hAnsi="宋体"/>
          <w:bCs/>
          <w:sz w:val="28"/>
          <w:szCs w:val="28"/>
          <w:lang w:val="zh-CN"/>
        </w:rPr>
        <w:t>13.5代理机构对未成交的供应商不作未成交原因的解释。</w:t>
      </w:r>
    </w:p>
    <w:p>
      <w:pPr>
        <w:autoSpaceDE w:val="0"/>
        <w:autoSpaceDN w:val="0"/>
        <w:adjustRightInd w:val="0"/>
        <w:snapToGrid w:val="0"/>
        <w:spacing w:line="560" w:lineRule="exact"/>
        <w:ind w:firstLine="560" w:firstLineChars="200"/>
        <w:rPr>
          <w:rFonts w:hint="eastAsia" w:ascii="宋体" w:hAnsi="宋体"/>
          <w:bCs/>
          <w:sz w:val="28"/>
          <w:szCs w:val="28"/>
          <w:lang w:val="zh-CN"/>
        </w:rPr>
      </w:pPr>
      <w:r>
        <w:rPr>
          <w:rFonts w:hint="eastAsia" w:ascii="宋体" w:hAnsi="宋体"/>
          <w:bCs/>
          <w:sz w:val="28"/>
          <w:szCs w:val="28"/>
          <w:lang w:val="zh-CN"/>
        </w:rPr>
        <w:t>13.6 所有响应文件不论成交与否，代理机构均不退回。</w:t>
      </w:r>
    </w:p>
    <w:p>
      <w:pPr>
        <w:spacing w:line="560" w:lineRule="exact"/>
        <w:ind w:firstLine="560" w:firstLineChars="200"/>
        <w:rPr>
          <w:rFonts w:hint="eastAsia" w:ascii="宋体" w:hAnsi="宋体"/>
          <w:sz w:val="28"/>
          <w:szCs w:val="28"/>
          <w:lang w:val="zh-CN"/>
        </w:rPr>
      </w:pPr>
      <w:r>
        <w:rPr>
          <w:rFonts w:hint="eastAsia" w:ascii="宋体" w:hAnsi="宋体"/>
          <w:sz w:val="28"/>
          <w:szCs w:val="28"/>
          <w:lang w:val="zh-CN"/>
        </w:rPr>
        <w:t>14、编写评审报告</w:t>
      </w:r>
    </w:p>
    <w:p>
      <w:pPr>
        <w:spacing w:line="560" w:lineRule="exact"/>
        <w:ind w:firstLine="560" w:firstLineChars="200"/>
        <w:rPr>
          <w:rFonts w:hint="eastAsia" w:ascii="宋体" w:hAnsi="宋体"/>
          <w:sz w:val="28"/>
          <w:szCs w:val="28"/>
          <w:lang w:val="zh-CN"/>
        </w:rPr>
      </w:pPr>
      <w:r>
        <w:rPr>
          <w:rFonts w:hint="eastAsia" w:ascii="宋体" w:hAnsi="宋体"/>
          <w:sz w:val="28"/>
          <w:szCs w:val="28"/>
          <w:lang w:val="zh-CN"/>
        </w:rPr>
        <w:t>14.1 磋商小组根据磋商过程和结果编写评审报告。</w:t>
      </w:r>
    </w:p>
    <w:p>
      <w:pPr>
        <w:spacing w:line="560" w:lineRule="exact"/>
        <w:ind w:firstLine="560" w:firstLineChars="200"/>
        <w:rPr>
          <w:rFonts w:hint="eastAsia" w:ascii="宋体" w:hAnsi="宋体"/>
          <w:sz w:val="28"/>
          <w:szCs w:val="28"/>
          <w:lang w:val="zh-CN"/>
        </w:rPr>
      </w:pPr>
      <w:r>
        <w:rPr>
          <w:rFonts w:hint="eastAsia" w:ascii="宋体" w:hAnsi="宋体"/>
          <w:sz w:val="28"/>
          <w:szCs w:val="28"/>
          <w:lang w:val="zh-CN"/>
        </w:rPr>
        <w:t>15、签订合同</w:t>
      </w:r>
    </w:p>
    <w:p>
      <w:pPr>
        <w:spacing w:line="560" w:lineRule="exact"/>
        <w:ind w:firstLine="560" w:firstLineChars="200"/>
        <w:rPr>
          <w:rFonts w:hint="eastAsia" w:ascii="宋体" w:hAnsi="宋体"/>
          <w:sz w:val="28"/>
          <w:szCs w:val="28"/>
          <w:highlight w:val="yellow"/>
          <w:lang w:val="zh-CN"/>
        </w:rPr>
      </w:pPr>
      <w:r>
        <w:rPr>
          <w:rFonts w:hint="eastAsia" w:ascii="宋体" w:hAnsi="宋体"/>
          <w:sz w:val="28"/>
          <w:szCs w:val="28"/>
          <w:lang w:val="zh-CN"/>
        </w:rPr>
        <w:t>15.1 成交供应商应当自《成交通知书》发出之日起三十日内，与采购人签订政府采购合同，所签订的合同不得对磋商文件和响应文件作实质性修改。</w:t>
      </w:r>
    </w:p>
    <w:p>
      <w:pPr>
        <w:spacing w:line="560" w:lineRule="exact"/>
        <w:ind w:firstLine="560" w:firstLineChars="200"/>
        <w:rPr>
          <w:rFonts w:hint="eastAsia" w:ascii="宋体" w:hAnsi="宋体"/>
          <w:sz w:val="28"/>
          <w:szCs w:val="28"/>
          <w:lang w:val="zh-CN"/>
        </w:rPr>
      </w:pPr>
      <w:r>
        <w:rPr>
          <w:rFonts w:hint="eastAsia" w:ascii="宋体" w:hAnsi="宋体"/>
          <w:sz w:val="28"/>
          <w:szCs w:val="28"/>
          <w:lang w:val="zh-CN"/>
        </w:rPr>
        <w:t>15.2 采购人不得向成交供应商提出任何不合理的要求作为签订合同的条件，不得与成交供应商私下订立背离合同实质性内容的协议。</w:t>
      </w:r>
    </w:p>
    <w:p>
      <w:pPr>
        <w:spacing w:line="560" w:lineRule="exact"/>
        <w:ind w:firstLine="560" w:firstLineChars="200"/>
        <w:rPr>
          <w:rFonts w:hint="eastAsia" w:ascii="宋体" w:hAnsi="宋体"/>
          <w:sz w:val="28"/>
          <w:szCs w:val="28"/>
          <w:lang w:val="zh-CN"/>
        </w:rPr>
      </w:pPr>
      <w:r>
        <w:rPr>
          <w:rFonts w:hint="eastAsia" w:ascii="宋体" w:hAnsi="宋体"/>
          <w:sz w:val="28"/>
          <w:szCs w:val="28"/>
          <w:lang w:val="zh-CN"/>
        </w:rPr>
        <w:t>15.3 除不可抗力等因素外，《成交通知书》发出后，采购人改变成交结果，或者成交供应商拒绝签订政府采购合同的，应当承担相应的法律责任。</w:t>
      </w:r>
    </w:p>
    <w:p>
      <w:pPr>
        <w:spacing w:line="560" w:lineRule="exact"/>
        <w:ind w:firstLine="560" w:firstLineChars="200"/>
        <w:rPr>
          <w:rFonts w:hint="eastAsia" w:ascii="宋体" w:hAnsi="宋体"/>
          <w:sz w:val="28"/>
          <w:szCs w:val="28"/>
          <w:lang w:val="zh-CN"/>
        </w:rPr>
      </w:pPr>
      <w:r>
        <w:rPr>
          <w:rFonts w:hint="eastAsia" w:ascii="宋体" w:hAnsi="宋体"/>
          <w:sz w:val="28"/>
          <w:szCs w:val="28"/>
          <w:lang w:val="zh-CN"/>
        </w:rPr>
        <w:t>15.4 成交供应商除发生法律规定的不能预见、不能避免并不能克服的客观情况外不得放弃或拒绝签订合同。放弃或拒绝签订合同的，财政部门视情将其列入不良行为名单，在一至三年内不得参加南京市政府采购活动。</w:t>
      </w:r>
    </w:p>
    <w:p>
      <w:pPr>
        <w:spacing w:line="560" w:lineRule="exact"/>
        <w:ind w:firstLine="560" w:firstLineChars="200"/>
        <w:rPr>
          <w:rFonts w:hint="eastAsia" w:ascii="宋体" w:hAnsi="宋体"/>
          <w:sz w:val="28"/>
          <w:szCs w:val="28"/>
          <w:lang w:val="zh-CN"/>
        </w:rPr>
      </w:pPr>
      <w:r>
        <w:rPr>
          <w:rFonts w:hint="eastAsia" w:ascii="宋体" w:hAnsi="宋体"/>
          <w:sz w:val="28"/>
          <w:szCs w:val="28"/>
          <w:lang w:val="zh-CN"/>
        </w:rPr>
        <w:t>15.5 成交供应商拒绝签订政府采购合同的，或因不可抗力或者自身原因不能履行政府采购合同的，采购人可以按照评审报告推荐的成交候选人名单排序，确定下一候选人为成交供应商，也可以重新开展政府采购活动。评审报告未推荐成交候选人的，应重新开展政府采购活动。</w:t>
      </w:r>
    </w:p>
    <w:p>
      <w:pPr>
        <w:spacing w:line="560" w:lineRule="exact"/>
        <w:ind w:firstLine="560" w:firstLineChars="200"/>
        <w:rPr>
          <w:rFonts w:hint="eastAsia" w:ascii="宋体" w:hAnsi="宋体"/>
          <w:sz w:val="28"/>
          <w:szCs w:val="28"/>
          <w:lang w:val="zh-CN"/>
        </w:rPr>
      </w:pPr>
      <w:r>
        <w:rPr>
          <w:rFonts w:hint="eastAsia" w:ascii="宋体" w:hAnsi="宋体"/>
          <w:sz w:val="28"/>
          <w:szCs w:val="28"/>
          <w:lang w:val="zh-CN"/>
        </w:rPr>
        <w:t>15.6 政府采购合同履行中，采购人需追加与合同标的相同的服务的，在不改变合同其他条款的前提下，可以与供应商协商签订补充合同，但所有补充合同的采购金额不得超过原合同采购金额的百分之十。</w:t>
      </w:r>
    </w:p>
    <w:p>
      <w:pPr>
        <w:spacing w:line="560" w:lineRule="exact"/>
        <w:ind w:firstLine="560" w:firstLineChars="200"/>
        <w:rPr>
          <w:rFonts w:ascii="宋体" w:hAnsi="宋体"/>
          <w:sz w:val="28"/>
          <w:szCs w:val="28"/>
          <w:lang w:val="zh-CN"/>
        </w:rPr>
      </w:pPr>
      <w:r>
        <w:rPr>
          <w:rFonts w:hint="eastAsia" w:ascii="宋体" w:hAnsi="宋体"/>
          <w:sz w:val="28"/>
          <w:szCs w:val="28"/>
          <w:lang w:val="zh-CN"/>
        </w:rPr>
        <w:t>六、询问、质疑、投诉和诚实信用</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16、询问</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16.1 供应商对采购活动事项有疑问的，可以向代理机构提出询问，代理机构将在两个工作日内作出答复，但答复的内容不涉及商业秘密。</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17、质疑</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17.1 供应商认为磋商文件、磋商过程和中标、成交结果使自己的权益受到损害的，可以在知道或者应知其权益受到损害之日起七个工作日内，以书面形式向采购代理机构提出质疑。</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17.2 质疑供应商的质疑行为应符合财政部94号令相关规定，未参加采购活动的供应商或在采购活动中自身权益未受到损害的供应商所提出的质疑不予受理。</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17.3上述应知其权益受到损害之日是指</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（1）对磋商文件提出质疑的，为磋商文件公告期限届满之日起计算；</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（2）对磋商过程提出质疑的，自磋商程序环节结束之日起计算；</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 xml:space="preserve">（3）对磋商结果提出质疑的，自磋商结果公告期限届满之日起计算。  </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17.4 提出质疑的供应商应当是参与所质疑项目采购活动的供应商。潜在供应商已依法获取其可质疑的磋商文件的，可以对该文件提出质疑。</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17.5 供应商可以委托代理人进行质疑。其授权委托书应当载明代理人的姓名或者名称、代理事项、具体权限、期限和相关事项。供应商为自然人的，应当由本人签字；供应商为法人或者其他组织的，应当由法定代表人、主要负责人签字或者盖章，并加盖公章。代理人提出质疑和投诉，应当提交供应商签署的授权委托书。</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17.6 以联合体形式参加政府采购活动的，其投诉应当由组成联合体的所有供应商共同提出。</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17.7 供应商质疑应当有明确的请求和必要的证明材料。供应商必须在法定质疑期内一次性提出针对同一采购程序环节的质疑。</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17.8 质疑函的主要内容须按照财政部制定的质疑函范本（财政部指定中国政府采购网发布）填写；供应商为自然人的，应当由本人签字；供应商为法人或者其他组织的，应当由法定代表人、主要负责人，或者其授权代表签字或者盖章，并加盖公章。</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17.9 质疑函应当使用中文。相关当事人提供外文书证或者外国语视听资料的，应当附有中文译本，由翻译机构盖章或者翻译人员签名。</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17.10 质疑函应当现场书面提交至采购代理机构联系人（详见竞争性磋商公告）处，提交时应出示有效身份证明。</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17.11 质疑供应商在法定质疑期内应当一次性提出针对同一采购环节的质疑事项。</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17.12 代理机构在收到供应商的质疑后将及时组织调查核实，在七个工作日内作出答复，答复的内容不涉及商业秘密。</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17.13 代理机构遵循“谁过错谁负担”的原则，有过错的一方承担调查论证费用。质疑查无实据或质疑不成立的，将报财政部门记入供应商诚信档案。</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18、投诉</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18.1 供应商对采购代理机构的答复不满意或者采购代理机构未在规定的时间内作出答复的，可以在答复期满后十五个工作日内向同级政府采购监督管理部门投诉。</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18.2 供应商投诉应当有明确的请求和必要的证明材料。供应商投诉的事项不得超出已质疑事项的范围。</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18.3 投诉人对政府采购监督管理部门的投诉处理决定不服或者政府采购监督管理部门逾期未作处理的，可以依法申请行政复议或者向人民法院提起行政诉讼。</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18.4 投诉人在全国范围12个月内三次以上投诉查无实据的，由财政部门列入不良行为记录名单。</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18.5 投诉人有下列行为之一的，属于虚假、恶意投诉，由财政部门列入不良行为记录名单，禁止其1至3年内参加政府采购活动：</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（1）捏造事实；</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（2）提供虚假材料；</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（3）以非法手段取得证明材料。证据来源的合法性存在明显疑问，投诉人无法证明其取得方式合法的，视为以非法手段取得证明材料。</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19、诚实信用</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19.1 供应商之间不得相互串通报价，不得妨碍其他供应商的公平竞争，不得损害采购人和其他供应商的合法权益。</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19.2 供应商不得以向代理机构工作人员、磋商小组成员行贿或者采取其他不正当手段谋取成交。经查实供应商有此行为的，政府采购管理部门将供应商列入不良行为记录名单，按照《政府采购法》有关规定处理。</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19.3 供应商提出书面质疑必须有理、有据，不得虚假质疑和恶意质疑，并对质疑内容的真实性承担责任。否则，一经查实，代理机构有权依据政府采购的有关规定，报请政府采购监管部门对该供应商进行相应的行政处罚并予以公示。如果供应商或者其他利害关系人通过捏造事实、伪造证明材料等方式提出质疑，干扰磋商活动正常进行的，属于严重不良行为，代理机构将提请财政部门将其列入不良行为记录名单，并依法予以处罚。</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19.4 供应商不得虚假承诺，否则，按照提供虚假材料谋取成交处理。</w:t>
      </w:r>
    </w:p>
    <w:p>
      <w:pPr>
        <w:adjustRightInd w:val="0"/>
        <w:snapToGrid w:val="0"/>
        <w:spacing w:line="560" w:lineRule="exact"/>
        <w:ind w:firstLine="560" w:firstLineChars="200"/>
        <w:rPr>
          <w:rFonts w:ascii="宋体" w:hAnsi="宋体"/>
          <w:color w:val="000000"/>
          <w:sz w:val="28"/>
          <w:szCs w:val="28"/>
          <w:lang w:val="zh-CN"/>
        </w:rPr>
      </w:pPr>
      <w:r>
        <w:rPr>
          <w:rFonts w:hint="eastAsia" w:ascii="宋体" w:hAnsi="宋体"/>
          <w:color w:val="000000"/>
          <w:sz w:val="28"/>
          <w:szCs w:val="28"/>
          <w:lang w:val="zh-CN"/>
        </w:rPr>
        <w:t>19.5 供应商应自觉遵守磋商、评审纪律，扰乱磋商、评审现场秩序的，属于失信行为，根据《江苏省政府采购供应商监督管理暂行办法》，失信行为将被记入供应商诚信档案。</w:t>
      </w:r>
    </w:p>
    <w:p>
      <w:pPr>
        <w:pStyle w:val="2"/>
        <w:jc w:val="center"/>
        <w:rPr>
          <w:rFonts w:hint="eastAsia"/>
          <w:sz w:val="44"/>
          <w:szCs w:val="44"/>
        </w:rPr>
      </w:pPr>
      <w:r>
        <w:rPr>
          <w:szCs w:val="28"/>
        </w:rPr>
        <w:br w:type="page"/>
      </w:r>
      <w:bookmarkStart w:id="2" w:name="_Toc39132721"/>
      <w:r>
        <w:rPr>
          <w:rFonts w:hint="eastAsia"/>
          <w:sz w:val="44"/>
          <w:szCs w:val="44"/>
        </w:rPr>
        <w:t>第三章  成交标准</w:t>
      </w:r>
      <w:bookmarkEnd w:id="2"/>
    </w:p>
    <w:tbl>
      <w:tblPr>
        <w:tblStyle w:val="8"/>
        <w:tblW w:w="94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276"/>
        <w:gridCol w:w="6520"/>
        <w:gridCol w:w="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blHeader/>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hint="eastAsia" w:ascii="宋体" w:hAnsi="宋体"/>
                <w:sz w:val="24"/>
              </w:rPr>
            </w:pPr>
            <w:r>
              <w:rPr>
                <w:rFonts w:hint="eastAsia" w:ascii="宋体" w:hAnsi="宋体"/>
                <w:sz w:val="24"/>
              </w:rPr>
              <w:t>序号</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评分因素</w:t>
            </w:r>
          </w:p>
        </w:tc>
        <w:tc>
          <w:tcPr>
            <w:tcW w:w="652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olor w:val="000000"/>
                <w:sz w:val="24"/>
              </w:rPr>
            </w:pPr>
            <w:r>
              <w:rPr>
                <w:rFonts w:hint="eastAsia" w:ascii="宋体" w:hAnsi="宋体"/>
                <w:color w:val="000000"/>
                <w:sz w:val="24"/>
              </w:rPr>
              <w:t>评审标准</w:t>
            </w:r>
          </w:p>
        </w:tc>
        <w:tc>
          <w:tcPr>
            <w:tcW w:w="76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宋体" w:hAnsi="宋体"/>
                <w:color w:val="000000"/>
                <w:sz w:val="24"/>
              </w:rPr>
            </w:pPr>
            <w:r>
              <w:rPr>
                <w:rFonts w:hint="eastAsia" w:ascii="宋体" w:hAnsi="宋体"/>
                <w:color w:val="00000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blHeader/>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1</w:t>
            </w:r>
          </w:p>
        </w:tc>
        <w:tc>
          <w:tcPr>
            <w:tcW w:w="1276" w:type="dxa"/>
            <w:tcBorders>
              <w:top w:val="single" w:color="auto" w:sz="4" w:space="0"/>
              <w:left w:val="single" w:color="auto" w:sz="4" w:space="0"/>
              <w:right w:val="single" w:color="auto" w:sz="4" w:space="0"/>
            </w:tcBorders>
            <w:noWrap w:val="0"/>
            <w:vAlign w:val="center"/>
          </w:tcPr>
          <w:p>
            <w:pPr>
              <w:spacing w:line="560" w:lineRule="exact"/>
              <w:rPr>
                <w:rFonts w:hint="eastAsia" w:ascii="宋体" w:hAnsi="宋体"/>
                <w:sz w:val="24"/>
              </w:rPr>
            </w:pPr>
            <w:r>
              <w:rPr>
                <w:rFonts w:hint="eastAsia" w:ascii="宋体" w:hAnsi="宋体"/>
                <w:sz w:val="24"/>
              </w:rPr>
              <w:t>预算编制</w:t>
            </w:r>
          </w:p>
          <w:p>
            <w:pPr>
              <w:spacing w:line="560" w:lineRule="exact"/>
              <w:rPr>
                <w:rFonts w:ascii="宋体" w:hAnsi="宋体"/>
                <w:sz w:val="24"/>
              </w:rPr>
            </w:pPr>
            <w:r>
              <w:rPr>
                <w:rFonts w:hint="eastAsia" w:ascii="宋体" w:hAnsi="宋体"/>
                <w:sz w:val="24"/>
              </w:rPr>
              <w:t>（10分）</w:t>
            </w:r>
          </w:p>
        </w:tc>
        <w:tc>
          <w:tcPr>
            <w:tcW w:w="652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宋体" w:hAnsi="宋体"/>
                <w:sz w:val="24"/>
              </w:rPr>
            </w:pPr>
            <w:r>
              <w:rPr>
                <w:rFonts w:hint="eastAsia" w:ascii="宋体" w:hAnsi="宋体"/>
                <w:sz w:val="24"/>
              </w:rPr>
              <w:t>预算编制须符合项目经费使用要求，供应商预算编制严格按照服务标准和内容为基础项，支出合理，考虑全面，明细清晰得10分，支出和考虑较为合理的得6分，支出和考虑一般的得2分。</w:t>
            </w:r>
          </w:p>
        </w:tc>
        <w:tc>
          <w:tcPr>
            <w:tcW w:w="76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sz w:val="24"/>
              </w:rPr>
            </w:pPr>
            <w:r>
              <w:rPr>
                <w:rFonts w:hint="eastAsia" w:ascii="宋体" w:hAnsi="宋体"/>
                <w:sz w:val="24"/>
              </w:rPr>
              <w:t>1</w:t>
            </w:r>
            <w:r>
              <w:rPr>
                <w:rFonts w:ascii="宋体" w:hAnsi="宋体"/>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blHeader/>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2.1</w:t>
            </w:r>
          </w:p>
        </w:tc>
        <w:tc>
          <w:tcPr>
            <w:tcW w:w="1276" w:type="dxa"/>
            <w:vMerge w:val="restart"/>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服务</w:t>
            </w:r>
          </w:p>
          <w:p>
            <w:pPr>
              <w:spacing w:line="560" w:lineRule="exact"/>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0分）</w:t>
            </w:r>
          </w:p>
        </w:tc>
        <w:tc>
          <w:tcPr>
            <w:tcW w:w="652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宋体" w:hAnsi="宋体"/>
                <w:sz w:val="24"/>
              </w:rPr>
            </w:pPr>
            <w:r>
              <w:rPr>
                <w:rFonts w:ascii="宋体" w:hAnsi="宋体"/>
                <w:sz w:val="24"/>
              </w:rPr>
              <w:t>根据供应商提供的</w:t>
            </w:r>
            <w:r>
              <w:rPr>
                <w:rFonts w:hint="eastAsia" w:ascii="宋体" w:hAnsi="宋体"/>
                <w:sz w:val="24"/>
              </w:rPr>
              <w:t>项目实施方案设计全面，</w:t>
            </w:r>
            <w:r>
              <w:rPr>
                <w:rFonts w:ascii="宋体" w:hAnsi="宋体"/>
                <w:sz w:val="24"/>
              </w:rPr>
              <w:t>进行</w:t>
            </w:r>
            <w:r>
              <w:rPr>
                <w:rFonts w:hint="eastAsia" w:ascii="宋体" w:hAnsi="宋体"/>
                <w:sz w:val="24"/>
              </w:rPr>
              <w:t>横向比较后综合打分。主题突出，针对性强。(包括项目内容、设计构想、功能设置、建设计划等）</w:t>
            </w:r>
            <w:r>
              <w:rPr>
                <w:rFonts w:ascii="宋体" w:hAnsi="宋体"/>
                <w:sz w:val="24"/>
              </w:rPr>
              <w:t>，</w:t>
            </w:r>
            <w:r>
              <w:rPr>
                <w:rFonts w:hint="eastAsia" w:ascii="宋体" w:hAnsi="宋体"/>
                <w:sz w:val="24"/>
              </w:rPr>
              <w:t>内容完整明确、且有较为实际的措施的得15</w:t>
            </w:r>
            <w:r>
              <w:rPr>
                <w:rFonts w:ascii="宋体" w:hAnsi="宋体"/>
                <w:sz w:val="24"/>
              </w:rPr>
              <w:t>分</w:t>
            </w:r>
            <w:r>
              <w:rPr>
                <w:rFonts w:hint="eastAsia" w:ascii="宋体" w:hAnsi="宋体"/>
                <w:sz w:val="24"/>
              </w:rPr>
              <w:t>，内容较完整明确、且可行性较强的得12分，不够明确、制度措施不够结合实际的得9分，缺项不得分。</w:t>
            </w:r>
          </w:p>
        </w:tc>
        <w:tc>
          <w:tcPr>
            <w:tcW w:w="76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sz w:val="24"/>
              </w:rPr>
            </w:pPr>
            <w:r>
              <w:rPr>
                <w:rFonts w:ascii="宋体" w:hAnsi="宋体"/>
                <w:sz w:val="24"/>
              </w:rPr>
              <w:t>1</w:t>
            </w:r>
            <w:r>
              <w:rPr>
                <w:rFonts w:hint="eastAsia" w:ascii="宋体" w:hAnsi="宋体"/>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blHeader/>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2</w:t>
            </w:r>
          </w:p>
        </w:tc>
        <w:tc>
          <w:tcPr>
            <w:tcW w:w="1276" w:type="dxa"/>
            <w:vMerge w:val="continue"/>
            <w:tcBorders>
              <w:left w:val="single" w:color="auto" w:sz="4" w:space="0"/>
              <w:right w:val="single" w:color="auto" w:sz="4" w:space="0"/>
            </w:tcBorders>
            <w:noWrap w:val="0"/>
            <w:vAlign w:val="center"/>
          </w:tcPr>
          <w:p>
            <w:pPr>
              <w:spacing w:line="560" w:lineRule="exact"/>
              <w:rPr>
                <w:rFonts w:ascii="宋体" w:hAnsi="宋体"/>
                <w:sz w:val="24"/>
              </w:rPr>
            </w:pPr>
          </w:p>
        </w:tc>
        <w:tc>
          <w:tcPr>
            <w:tcW w:w="652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宋体" w:hAnsi="宋体"/>
                <w:sz w:val="24"/>
              </w:rPr>
            </w:pPr>
            <w:r>
              <w:rPr>
                <w:rFonts w:ascii="宋体" w:hAnsi="宋体"/>
                <w:sz w:val="24"/>
              </w:rPr>
              <w:t>根据供应商提供的项目实施计划的科学性</w:t>
            </w:r>
            <w:r>
              <w:rPr>
                <w:rFonts w:hint="eastAsia" w:ascii="宋体" w:hAnsi="宋体"/>
                <w:sz w:val="24"/>
              </w:rPr>
              <w:t>、</w:t>
            </w:r>
            <w:r>
              <w:rPr>
                <w:rFonts w:ascii="宋体" w:hAnsi="宋体"/>
                <w:sz w:val="24"/>
              </w:rPr>
              <w:t>全面性</w:t>
            </w:r>
            <w:r>
              <w:rPr>
                <w:rFonts w:hint="eastAsia" w:ascii="宋体" w:hAnsi="宋体"/>
                <w:sz w:val="24"/>
              </w:rPr>
              <w:t>、</w:t>
            </w:r>
            <w:r>
              <w:rPr>
                <w:rFonts w:ascii="宋体" w:hAnsi="宋体"/>
                <w:sz w:val="24"/>
              </w:rPr>
              <w:t>可行性进行</w:t>
            </w:r>
            <w:r>
              <w:rPr>
                <w:rFonts w:hint="eastAsia" w:ascii="宋体" w:hAnsi="宋体"/>
                <w:sz w:val="24"/>
              </w:rPr>
              <w:t>横向比较后综合打分。</w:t>
            </w:r>
            <w:r>
              <w:rPr>
                <w:rFonts w:ascii="宋体" w:hAnsi="宋体"/>
                <w:sz w:val="24"/>
              </w:rPr>
              <w:t>各阶段衔接紧密、操作性强</w:t>
            </w:r>
            <w:r>
              <w:rPr>
                <w:rFonts w:hint="eastAsia" w:ascii="宋体" w:hAnsi="宋体"/>
                <w:sz w:val="24"/>
              </w:rPr>
              <w:t>、</w:t>
            </w:r>
            <w:r>
              <w:rPr>
                <w:rFonts w:ascii="宋体" w:hAnsi="宋体"/>
                <w:sz w:val="24"/>
              </w:rPr>
              <w:t>能够有效响应预期目标和需求的得</w:t>
            </w:r>
            <w:r>
              <w:rPr>
                <w:rFonts w:hint="eastAsia" w:ascii="宋体" w:hAnsi="宋体"/>
                <w:sz w:val="24"/>
              </w:rPr>
              <w:t>10分，</w:t>
            </w:r>
            <w:r>
              <w:rPr>
                <w:rFonts w:ascii="宋体" w:hAnsi="宋体"/>
                <w:sz w:val="24"/>
              </w:rPr>
              <w:t>各阶段衔接</w:t>
            </w:r>
            <w:r>
              <w:rPr>
                <w:rFonts w:hint="eastAsia" w:ascii="宋体" w:hAnsi="宋体"/>
                <w:sz w:val="24"/>
              </w:rPr>
              <w:t>没有冲突</w:t>
            </w:r>
            <w:r>
              <w:rPr>
                <w:rFonts w:ascii="宋体" w:hAnsi="宋体"/>
                <w:sz w:val="24"/>
              </w:rPr>
              <w:t>、操作性</w:t>
            </w:r>
            <w:r>
              <w:rPr>
                <w:rFonts w:hint="eastAsia" w:ascii="宋体" w:hAnsi="宋体"/>
                <w:sz w:val="24"/>
              </w:rPr>
              <w:t>可行、较好完成</w:t>
            </w:r>
            <w:r>
              <w:rPr>
                <w:rFonts w:ascii="宋体" w:hAnsi="宋体"/>
                <w:sz w:val="24"/>
              </w:rPr>
              <w:t>预期目标和需求的得</w:t>
            </w:r>
            <w:r>
              <w:rPr>
                <w:rFonts w:hint="eastAsia" w:ascii="宋体" w:hAnsi="宋体"/>
                <w:sz w:val="24"/>
              </w:rPr>
              <w:t>7分，</w:t>
            </w:r>
            <w:r>
              <w:rPr>
                <w:rFonts w:ascii="宋体" w:hAnsi="宋体"/>
                <w:sz w:val="24"/>
              </w:rPr>
              <w:t>各阶段衔接</w:t>
            </w:r>
            <w:r>
              <w:rPr>
                <w:rFonts w:hint="eastAsia" w:ascii="宋体" w:hAnsi="宋体"/>
                <w:sz w:val="24"/>
              </w:rPr>
              <w:t>不够紧密</w:t>
            </w:r>
            <w:r>
              <w:rPr>
                <w:rFonts w:ascii="宋体" w:hAnsi="宋体"/>
                <w:sz w:val="24"/>
              </w:rPr>
              <w:t>、操作性</w:t>
            </w:r>
            <w:r>
              <w:rPr>
                <w:rFonts w:hint="eastAsia" w:ascii="宋体" w:hAnsi="宋体"/>
                <w:sz w:val="24"/>
              </w:rPr>
              <w:t>一般、基本完成</w:t>
            </w:r>
            <w:r>
              <w:rPr>
                <w:rFonts w:ascii="宋体" w:hAnsi="宋体"/>
                <w:sz w:val="24"/>
              </w:rPr>
              <w:t>预期目标和需求的得</w:t>
            </w:r>
            <w:r>
              <w:rPr>
                <w:rFonts w:hint="eastAsia" w:ascii="宋体" w:hAnsi="宋体"/>
                <w:sz w:val="24"/>
              </w:rPr>
              <w:t>4分。</w:t>
            </w:r>
          </w:p>
        </w:tc>
        <w:tc>
          <w:tcPr>
            <w:tcW w:w="76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blHeader/>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3</w:t>
            </w:r>
          </w:p>
        </w:tc>
        <w:tc>
          <w:tcPr>
            <w:tcW w:w="1276" w:type="dxa"/>
            <w:vMerge w:val="continue"/>
            <w:tcBorders>
              <w:left w:val="single" w:color="auto" w:sz="4" w:space="0"/>
              <w:right w:val="single" w:color="auto" w:sz="4" w:space="0"/>
            </w:tcBorders>
            <w:noWrap w:val="0"/>
            <w:vAlign w:val="center"/>
          </w:tcPr>
          <w:p>
            <w:pPr>
              <w:spacing w:line="560" w:lineRule="exact"/>
              <w:rPr>
                <w:rFonts w:ascii="宋体" w:hAnsi="宋体"/>
                <w:sz w:val="24"/>
              </w:rPr>
            </w:pPr>
          </w:p>
        </w:tc>
        <w:tc>
          <w:tcPr>
            <w:tcW w:w="652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hint="eastAsia" w:ascii="宋体" w:hAnsi="宋体"/>
                <w:sz w:val="24"/>
              </w:rPr>
            </w:pPr>
            <w:r>
              <w:rPr>
                <w:rFonts w:hint="eastAsia" w:ascii="宋体" w:hAnsi="宋体" w:cs="宋体"/>
                <w:kern w:val="0"/>
                <w:sz w:val="24"/>
                <w:szCs w:val="24"/>
              </w:rPr>
              <w:t>项目能够整合专业服务支持性资源，为项目运作提供相应专业服务，项目执行人员岗位工作要求描述具体明确，责任清晰，团队人员稳定，项目关键点设置合理，符合要求。</w:t>
            </w:r>
            <w:r>
              <w:rPr>
                <w:rFonts w:hint="eastAsia" w:ascii="宋体" w:hAnsi="宋体"/>
                <w:sz w:val="24"/>
              </w:rPr>
              <w:t>支持性资源涵盖各专业专家老师的得1</w:t>
            </w:r>
            <w:r>
              <w:rPr>
                <w:rFonts w:ascii="宋体" w:hAnsi="宋体"/>
                <w:sz w:val="24"/>
              </w:rPr>
              <w:t>0分</w:t>
            </w:r>
            <w:r>
              <w:rPr>
                <w:rFonts w:hint="eastAsia" w:ascii="宋体" w:hAnsi="宋体"/>
                <w:sz w:val="24"/>
              </w:rPr>
              <w:t>，</w:t>
            </w:r>
            <w:r>
              <w:rPr>
                <w:rFonts w:ascii="宋体" w:hAnsi="宋体"/>
                <w:sz w:val="24"/>
              </w:rPr>
              <w:t>支持性</w:t>
            </w:r>
            <w:r>
              <w:rPr>
                <w:rFonts w:hint="eastAsia" w:ascii="宋体" w:hAnsi="宋体"/>
                <w:sz w:val="24"/>
              </w:rPr>
              <w:t>资源</w:t>
            </w:r>
            <w:r>
              <w:rPr>
                <w:rFonts w:ascii="宋体" w:hAnsi="宋体"/>
                <w:sz w:val="24"/>
              </w:rPr>
              <w:t>涵盖所投分包专业的专家老师的得</w:t>
            </w:r>
            <w:r>
              <w:rPr>
                <w:rFonts w:hint="eastAsia" w:ascii="宋体" w:hAnsi="宋体"/>
                <w:sz w:val="24"/>
              </w:rPr>
              <w:t>7分，支持性资源较为单一，专业人员较少的得4分。</w:t>
            </w:r>
          </w:p>
        </w:tc>
        <w:tc>
          <w:tcPr>
            <w:tcW w:w="76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sz w:val="24"/>
              </w:rPr>
            </w:pPr>
            <w:r>
              <w:rPr>
                <w:rFonts w:hint="eastAsia" w:ascii="宋体" w:hAnsi="宋体"/>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blHeader/>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4</w:t>
            </w:r>
          </w:p>
        </w:tc>
        <w:tc>
          <w:tcPr>
            <w:tcW w:w="1276" w:type="dxa"/>
            <w:vMerge w:val="continue"/>
            <w:tcBorders>
              <w:left w:val="single" w:color="auto" w:sz="4" w:space="0"/>
              <w:right w:val="single" w:color="auto" w:sz="4" w:space="0"/>
            </w:tcBorders>
            <w:noWrap w:val="0"/>
            <w:vAlign w:val="center"/>
          </w:tcPr>
          <w:p>
            <w:pPr>
              <w:spacing w:line="560" w:lineRule="exact"/>
              <w:rPr>
                <w:rFonts w:ascii="宋体" w:hAnsi="宋体"/>
                <w:sz w:val="24"/>
              </w:rPr>
            </w:pPr>
          </w:p>
        </w:tc>
        <w:tc>
          <w:tcPr>
            <w:tcW w:w="652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hint="eastAsia" w:ascii="宋体" w:hAnsi="宋体" w:cs="宋体"/>
                <w:kern w:val="0"/>
                <w:sz w:val="24"/>
                <w:szCs w:val="24"/>
              </w:rPr>
            </w:pPr>
            <w:r>
              <w:rPr>
                <w:rFonts w:hint="eastAsia" w:ascii="宋体" w:hAnsi="宋体" w:cs="宋体"/>
                <w:kern w:val="0"/>
                <w:sz w:val="24"/>
              </w:rPr>
              <w:t>项目主管素质要求：具备较强的组织协调能力和责任心，能和政府部门充分的沟通得5分，组织协调能力和责任心较好，和政府部门较好沟通的得3分，组织协调能力和责任心尚可，和政府部门无障碍沟通的得1分。</w:t>
            </w:r>
          </w:p>
        </w:tc>
        <w:tc>
          <w:tcPr>
            <w:tcW w:w="76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sz w:val="24"/>
              </w:rPr>
            </w:pPr>
            <w:r>
              <w:rPr>
                <w:rFonts w:hint="eastAsia" w:ascii="宋体" w:hAnsi="宋体"/>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blHeader/>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3</w:t>
            </w:r>
            <w:r>
              <w:rPr>
                <w:rFonts w:ascii="宋体" w:hAnsi="宋体"/>
                <w:sz w:val="24"/>
              </w:rPr>
              <w:t>.1</w:t>
            </w:r>
          </w:p>
        </w:tc>
        <w:tc>
          <w:tcPr>
            <w:tcW w:w="1276" w:type="dxa"/>
            <w:vMerge w:val="restart"/>
            <w:tcBorders>
              <w:left w:val="single" w:color="auto" w:sz="4" w:space="0"/>
              <w:right w:val="single" w:color="auto" w:sz="4" w:space="0"/>
            </w:tcBorders>
            <w:noWrap w:val="0"/>
            <w:vAlign w:val="center"/>
          </w:tcPr>
          <w:p>
            <w:pPr>
              <w:spacing w:line="560" w:lineRule="exact"/>
              <w:rPr>
                <w:rFonts w:ascii="宋体" w:hAnsi="宋体"/>
                <w:sz w:val="24"/>
              </w:rPr>
            </w:pPr>
            <w:r>
              <w:rPr>
                <w:rFonts w:ascii="宋体" w:hAnsi="宋体"/>
                <w:sz w:val="24"/>
              </w:rPr>
              <w:t>风险管理</w:t>
            </w:r>
          </w:p>
          <w:p>
            <w:pPr>
              <w:spacing w:line="560" w:lineRule="exact"/>
              <w:rPr>
                <w:rFonts w:ascii="宋体" w:hAnsi="宋体"/>
                <w:sz w:val="24"/>
              </w:rPr>
            </w:pPr>
            <w:r>
              <w:rPr>
                <w:rFonts w:hint="eastAsia" w:ascii="宋体" w:hAnsi="宋体"/>
                <w:sz w:val="24"/>
              </w:rPr>
              <w:t>（1</w:t>
            </w:r>
            <w:r>
              <w:rPr>
                <w:rFonts w:ascii="宋体" w:hAnsi="宋体"/>
                <w:sz w:val="24"/>
              </w:rPr>
              <w:t>3分</w:t>
            </w:r>
            <w:r>
              <w:rPr>
                <w:rFonts w:hint="eastAsia" w:ascii="宋体" w:hAnsi="宋体"/>
                <w:sz w:val="24"/>
              </w:rPr>
              <w:t>）</w:t>
            </w:r>
          </w:p>
        </w:tc>
        <w:tc>
          <w:tcPr>
            <w:tcW w:w="652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宋体" w:hAnsi="宋体"/>
                <w:sz w:val="24"/>
              </w:rPr>
            </w:pPr>
            <w:r>
              <w:rPr>
                <w:rFonts w:hint="eastAsia" w:ascii="宋体" w:hAnsi="宋体"/>
                <w:sz w:val="24"/>
              </w:rPr>
              <w:t>供应商提供的风险预案进行横向比较后综合打分，执行中可能遇到的风险有预测，并有合理可行的风险应对方案，完整详细的</w:t>
            </w:r>
            <w:r>
              <w:rPr>
                <w:rFonts w:ascii="宋体" w:hAnsi="宋体"/>
                <w:sz w:val="24"/>
              </w:rPr>
              <w:t>得8</w:t>
            </w:r>
            <w:r>
              <w:rPr>
                <w:rFonts w:hint="eastAsia" w:ascii="宋体" w:hAnsi="宋体"/>
                <w:sz w:val="24"/>
              </w:rPr>
              <w:t>分，对项目实施过程中可能遇到的风险有合理预测，且提供风险应对基本解决方案的得6分</w:t>
            </w:r>
            <w:r>
              <w:rPr>
                <w:rFonts w:ascii="宋体" w:hAnsi="宋体"/>
                <w:sz w:val="24"/>
              </w:rPr>
              <w:t xml:space="preserve"> </w:t>
            </w:r>
            <w:r>
              <w:rPr>
                <w:rFonts w:hint="eastAsia" w:ascii="宋体" w:hAnsi="宋体"/>
                <w:sz w:val="24"/>
              </w:rPr>
              <w:t>，对项目实施过程中可能遇到的风险有一定程度了解的得4分。</w:t>
            </w:r>
          </w:p>
        </w:tc>
        <w:tc>
          <w:tcPr>
            <w:tcW w:w="76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r>
              <w:rPr>
                <w:rFonts w:ascii="宋体" w:hAnsi="宋体"/>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blHeader/>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3</w:t>
            </w:r>
            <w:r>
              <w:rPr>
                <w:rFonts w:ascii="宋体" w:hAnsi="宋体"/>
                <w:sz w:val="24"/>
              </w:rPr>
              <w:t>.2</w:t>
            </w:r>
          </w:p>
        </w:tc>
        <w:tc>
          <w:tcPr>
            <w:tcW w:w="1276" w:type="dxa"/>
            <w:vMerge w:val="continue"/>
            <w:tcBorders>
              <w:left w:val="single" w:color="auto" w:sz="4" w:space="0"/>
              <w:right w:val="single" w:color="auto" w:sz="4" w:space="0"/>
            </w:tcBorders>
            <w:noWrap w:val="0"/>
            <w:vAlign w:val="center"/>
          </w:tcPr>
          <w:p>
            <w:pPr>
              <w:spacing w:line="560" w:lineRule="exact"/>
              <w:rPr>
                <w:rFonts w:ascii="宋体" w:hAnsi="宋体"/>
                <w:sz w:val="24"/>
              </w:rPr>
            </w:pPr>
          </w:p>
        </w:tc>
        <w:tc>
          <w:tcPr>
            <w:tcW w:w="652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宋体" w:hAnsi="宋体"/>
                <w:sz w:val="24"/>
              </w:rPr>
            </w:pPr>
            <w:r>
              <w:rPr>
                <w:rFonts w:hint="eastAsia" w:ascii="宋体" w:hAnsi="宋体"/>
                <w:sz w:val="24"/>
              </w:rPr>
              <w:t>根据供应商项目沟通机制的主动性进行横向比较后综合打分。对于项目实施进度及情况，有固定时间节点主动向采购人系统性汇报的得5分，项目实施中遇到情况能及时向采购人汇报的得3分，当采购人问询项目实施情况时，能准确汇报相关信息的得1分。</w:t>
            </w:r>
          </w:p>
        </w:tc>
        <w:tc>
          <w:tcPr>
            <w:tcW w:w="76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r>
              <w:rPr>
                <w:rFonts w:ascii="宋体" w:hAnsi="宋体"/>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blHeader/>
          <w:jc w:val="center"/>
        </w:trPr>
        <w:tc>
          <w:tcPr>
            <w:tcW w:w="855" w:type="dxa"/>
            <w:tcBorders>
              <w:top w:val="single" w:color="auto" w:sz="4" w:space="0"/>
              <w:left w:val="single" w:color="auto" w:sz="4" w:space="0"/>
              <w:right w:val="single" w:color="auto" w:sz="4" w:space="0"/>
            </w:tcBorders>
            <w:noWrap w:val="0"/>
            <w:vAlign w:val="center"/>
          </w:tcPr>
          <w:p>
            <w:pPr>
              <w:spacing w:line="560" w:lineRule="exact"/>
              <w:jc w:val="center"/>
              <w:rPr>
                <w:rFonts w:hint="eastAsia" w:ascii="宋体" w:hAnsi="宋体"/>
                <w:sz w:val="24"/>
              </w:rPr>
            </w:pPr>
            <w:r>
              <w:rPr>
                <w:rFonts w:hint="eastAsia" w:ascii="宋体" w:hAnsi="宋体"/>
                <w:sz w:val="24"/>
              </w:rPr>
              <w:t>4</w:t>
            </w:r>
          </w:p>
        </w:tc>
        <w:tc>
          <w:tcPr>
            <w:tcW w:w="1276" w:type="dxa"/>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业绩</w:t>
            </w:r>
          </w:p>
          <w:p>
            <w:pPr>
              <w:spacing w:line="560" w:lineRule="exact"/>
              <w:jc w:val="center"/>
              <w:rPr>
                <w:rFonts w:ascii="宋体" w:hAnsi="宋体"/>
                <w:sz w:val="24"/>
              </w:rPr>
            </w:pPr>
            <w:r>
              <w:rPr>
                <w:rFonts w:hint="eastAsia" w:ascii="宋体" w:hAnsi="宋体"/>
                <w:sz w:val="24"/>
              </w:rPr>
              <w:t>（10分）</w:t>
            </w:r>
          </w:p>
        </w:tc>
        <w:tc>
          <w:tcPr>
            <w:tcW w:w="6520" w:type="dxa"/>
            <w:tcBorders>
              <w:top w:val="single" w:color="auto" w:sz="4" w:space="0"/>
              <w:left w:val="single" w:color="auto" w:sz="4" w:space="0"/>
              <w:right w:val="single" w:color="auto" w:sz="4" w:space="0"/>
            </w:tcBorders>
            <w:noWrap w:val="0"/>
            <w:vAlign w:val="center"/>
          </w:tcPr>
          <w:p>
            <w:pPr>
              <w:spacing w:line="560" w:lineRule="exact"/>
              <w:rPr>
                <w:rFonts w:ascii="宋体" w:hAnsi="宋体"/>
                <w:color w:val="000000"/>
                <w:sz w:val="24"/>
              </w:rPr>
            </w:pPr>
            <w:r>
              <w:rPr>
                <w:rFonts w:hint="eastAsia" w:ascii="宋体" w:hAnsi="宋体"/>
                <w:color w:val="000000"/>
                <w:sz w:val="24"/>
              </w:rPr>
              <w:t>供应商提供自201</w:t>
            </w:r>
            <w:r>
              <w:rPr>
                <w:rFonts w:ascii="宋体" w:hAnsi="宋体"/>
                <w:color w:val="000000"/>
                <w:sz w:val="24"/>
              </w:rPr>
              <w:t>7</w:t>
            </w:r>
            <w:r>
              <w:rPr>
                <w:rFonts w:hint="eastAsia" w:ascii="宋体" w:hAnsi="宋体"/>
                <w:color w:val="000000"/>
                <w:sz w:val="24"/>
              </w:rPr>
              <w:t>年0</w:t>
            </w:r>
            <w:r>
              <w:rPr>
                <w:rFonts w:ascii="宋体" w:hAnsi="宋体"/>
                <w:color w:val="000000"/>
                <w:sz w:val="24"/>
              </w:rPr>
              <w:t>1</w:t>
            </w:r>
            <w:r>
              <w:rPr>
                <w:rFonts w:hint="eastAsia" w:ascii="宋体" w:hAnsi="宋体"/>
                <w:color w:val="000000"/>
                <w:sz w:val="24"/>
              </w:rPr>
              <w:t>月01日以来，供应商具有所投分包项目同类业绩，每提供一个证明材料得</w:t>
            </w:r>
            <w:r>
              <w:rPr>
                <w:rFonts w:ascii="宋体" w:hAnsi="宋体"/>
                <w:color w:val="000000"/>
                <w:sz w:val="24"/>
              </w:rPr>
              <w:t>2</w:t>
            </w:r>
            <w:r>
              <w:rPr>
                <w:rFonts w:hint="eastAsia" w:ascii="宋体" w:hAnsi="宋体"/>
                <w:color w:val="000000"/>
                <w:sz w:val="24"/>
              </w:rPr>
              <w:t>分，最多得10分。（请提供合同复印件或中标（成交）通知书复印件并加盖公章，合同或中标（成交）通知书应能反映相关信息）。</w:t>
            </w:r>
          </w:p>
        </w:tc>
        <w:tc>
          <w:tcPr>
            <w:tcW w:w="761" w:type="dxa"/>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color w:val="000000"/>
                <w:sz w:val="24"/>
              </w:rPr>
            </w:pPr>
            <w:r>
              <w:rPr>
                <w:rFonts w:hint="eastAsia" w:ascii="宋体" w:hAnsi="宋体"/>
                <w:color w:val="00000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blHeader/>
          <w:jc w:val="center"/>
        </w:trPr>
        <w:tc>
          <w:tcPr>
            <w:tcW w:w="855" w:type="dxa"/>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5</w:t>
            </w:r>
            <w:r>
              <w:rPr>
                <w:rFonts w:ascii="宋体" w:hAnsi="宋体"/>
                <w:sz w:val="24"/>
              </w:rPr>
              <w:t>.1</w:t>
            </w:r>
          </w:p>
        </w:tc>
        <w:tc>
          <w:tcPr>
            <w:tcW w:w="1276" w:type="dxa"/>
            <w:vMerge w:val="restart"/>
            <w:tcBorders>
              <w:top w:val="single" w:color="auto" w:sz="4" w:space="0"/>
              <w:left w:val="single" w:color="auto" w:sz="4" w:space="0"/>
              <w:right w:val="single" w:color="auto" w:sz="4" w:space="0"/>
            </w:tcBorders>
            <w:noWrap w:val="0"/>
            <w:vAlign w:val="center"/>
          </w:tcPr>
          <w:p>
            <w:pPr>
              <w:spacing w:line="560" w:lineRule="exact"/>
              <w:jc w:val="center"/>
              <w:rPr>
                <w:rFonts w:hint="eastAsia" w:ascii="宋体" w:hAnsi="宋体"/>
                <w:sz w:val="24"/>
              </w:rPr>
            </w:pPr>
            <w:r>
              <w:rPr>
                <w:rFonts w:hint="eastAsia" w:ascii="宋体" w:hAnsi="宋体"/>
                <w:sz w:val="24"/>
              </w:rPr>
              <w:t>履约能力（8分）</w:t>
            </w:r>
          </w:p>
        </w:tc>
        <w:tc>
          <w:tcPr>
            <w:tcW w:w="6520" w:type="dxa"/>
            <w:tcBorders>
              <w:top w:val="single" w:color="auto" w:sz="4" w:space="0"/>
              <w:left w:val="single" w:color="auto" w:sz="4" w:space="0"/>
              <w:right w:val="single" w:color="auto" w:sz="4" w:space="0"/>
            </w:tcBorders>
            <w:noWrap w:val="0"/>
            <w:vAlign w:val="center"/>
          </w:tcPr>
          <w:p>
            <w:pPr>
              <w:spacing w:line="560" w:lineRule="exact"/>
              <w:rPr>
                <w:rFonts w:hint="eastAsia" w:ascii="宋体" w:hAnsi="宋体"/>
                <w:color w:val="000000"/>
                <w:sz w:val="24"/>
              </w:rPr>
            </w:pPr>
            <w:r>
              <w:rPr>
                <w:rFonts w:hint="eastAsia" w:ascii="宋体" w:hAnsi="宋体"/>
                <w:color w:val="000000"/>
                <w:sz w:val="24"/>
              </w:rPr>
              <w:t>供应商具有区级以上行政部门表彰（提供证明材料）得3分，没有提供不得分。</w:t>
            </w:r>
          </w:p>
        </w:tc>
        <w:tc>
          <w:tcPr>
            <w:tcW w:w="761" w:type="dxa"/>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color w:val="000000"/>
                <w:sz w:val="24"/>
              </w:rPr>
            </w:pPr>
            <w:r>
              <w:rPr>
                <w:rFonts w:ascii="宋体" w:hAnsi="宋体"/>
                <w:color w:val="00000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blHeader/>
          <w:jc w:val="center"/>
        </w:trPr>
        <w:tc>
          <w:tcPr>
            <w:tcW w:w="855" w:type="dxa"/>
            <w:tcBorders>
              <w:top w:val="single" w:color="auto" w:sz="4" w:space="0"/>
              <w:left w:val="single" w:color="auto" w:sz="4" w:space="0"/>
              <w:right w:val="single" w:color="auto" w:sz="4" w:space="0"/>
            </w:tcBorders>
            <w:noWrap w:val="0"/>
            <w:vAlign w:val="center"/>
          </w:tcPr>
          <w:p>
            <w:pPr>
              <w:spacing w:line="560" w:lineRule="exact"/>
              <w:jc w:val="center"/>
              <w:rPr>
                <w:rFonts w:hint="eastAsia" w:ascii="宋体" w:hAnsi="宋体"/>
                <w:sz w:val="24"/>
              </w:rPr>
            </w:pPr>
            <w:r>
              <w:rPr>
                <w:rFonts w:hint="eastAsia" w:ascii="宋体" w:hAnsi="宋体"/>
                <w:sz w:val="24"/>
              </w:rPr>
              <w:t>5</w:t>
            </w:r>
            <w:r>
              <w:rPr>
                <w:rFonts w:ascii="宋体" w:hAnsi="宋体"/>
                <w:sz w:val="24"/>
              </w:rPr>
              <w:t>.</w:t>
            </w:r>
            <w:r>
              <w:rPr>
                <w:rFonts w:hint="eastAsia" w:ascii="宋体" w:hAnsi="宋体"/>
                <w:sz w:val="24"/>
              </w:rPr>
              <w:t>2</w:t>
            </w:r>
          </w:p>
        </w:tc>
        <w:tc>
          <w:tcPr>
            <w:tcW w:w="1276" w:type="dxa"/>
            <w:vMerge w:val="continue"/>
            <w:tcBorders>
              <w:left w:val="single" w:color="auto" w:sz="4" w:space="0"/>
              <w:right w:val="single" w:color="auto" w:sz="4" w:space="0"/>
            </w:tcBorders>
            <w:noWrap w:val="0"/>
            <w:vAlign w:val="center"/>
          </w:tcPr>
          <w:p>
            <w:pPr>
              <w:spacing w:line="560" w:lineRule="exact"/>
              <w:jc w:val="center"/>
              <w:rPr>
                <w:rFonts w:hint="eastAsia" w:ascii="宋体" w:hAnsi="宋体"/>
                <w:sz w:val="24"/>
              </w:rPr>
            </w:pPr>
          </w:p>
        </w:tc>
        <w:tc>
          <w:tcPr>
            <w:tcW w:w="6520" w:type="dxa"/>
            <w:tcBorders>
              <w:top w:val="single" w:color="auto" w:sz="4" w:space="0"/>
              <w:left w:val="single" w:color="auto" w:sz="4" w:space="0"/>
              <w:right w:val="single" w:color="auto" w:sz="4" w:space="0"/>
            </w:tcBorders>
            <w:noWrap w:val="0"/>
            <w:vAlign w:val="center"/>
          </w:tcPr>
          <w:p>
            <w:pPr>
              <w:spacing w:line="560" w:lineRule="exact"/>
              <w:rPr>
                <w:rFonts w:hint="eastAsia" w:ascii="宋体" w:hAnsi="宋体"/>
                <w:color w:val="000000"/>
                <w:sz w:val="24"/>
              </w:rPr>
            </w:pPr>
            <w:r>
              <w:rPr>
                <w:rFonts w:hint="eastAsia" w:ascii="宋体" w:hAnsi="宋体"/>
                <w:sz w:val="24"/>
              </w:rPr>
              <w:t>项目主管素质要求：拟为本次</w:t>
            </w:r>
            <w:r>
              <w:rPr>
                <w:rFonts w:ascii="宋体" w:hAnsi="宋体"/>
                <w:sz w:val="24"/>
              </w:rPr>
              <w:t>项目配备的项目主管</w:t>
            </w:r>
            <w:r>
              <w:rPr>
                <w:rFonts w:hint="eastAsia" w:ascii="宋体" w:hAnsi="宋体"/>
                <w:sz w:val="24"/>
              </w:rPr>
              <w:t>有</w:t>
            </w:r>
            <w:r>
              <w:rPr>
                <w:rFonts w:ascii="宋体" w:hAnsi="宋体"/>
                <w:sz w:val="24"/>
              </w:rPr>
              <w:t>3</w:t>
            </w:r>
            <w:r>
              <w:rPr>
                <w:rFonts w:hint="eastAsia" w:ascii="宋体" w:hAnsi="宋体"/>
                <w:sz w:val="24"/>
              </w:rPr>
              <w:t>年以上（含3年）所投分包工作经验的得3分</w:t>
            </w:r>
            <w:r>
              <w:rPr>
                <w:rFonts w:ascii="宋体" w:hAnsi="宋体"/>
                <w:sz w:val="24"/>
              </w:rPr>
              <w:t>，</w:t>
            </w:r>
            <w:r>
              <w:rPr>
                <w:rFonts w:hint="eastAsia" w:ascii="宋体" w:hAnsi="宋体"/>
                <w:sz w:val="24"/>
              </w:rPr>
              <w:t>没有不得分</w:t>
            </w:r>
            <w:r>
              <w:rPr>
                <w:rFonts w:ascii="宋体" w:hAnsi="宋体"/>
                <w:sz w:val="24"/>
              </w:rPr>
              <w:t>，</w:t>
            </w:r>
            <w:r>
              <w:rPr>
                <w:rFonts w:hint="eastAsia" w:ascii="宋体" w:hAnsi="宋体"/>
                <w:sz w:val="24"/>
              </w:rPr>
              <w:t>响应文件中</w:t>
            </w:r>
            <w:r>
              <w:rPr>
                <w:rFonts w:ascii="宋体" w:hAnsi="宋体"/>
                <w:sz w:val="24"/>
              </w:rPr>
              <w:t>若没有</w:t>
            </w:r>
            <w:r>
              <w:rPr>
                <w:rFonts w:hint="eastAsia" w:ascii="宋体" w:hAnsi="宋体"/>
                <w:sz w:val="24"/>
              </w:rPr>
              <w:t>提供</w:t>
            </w:r>
            <w:r>
              <w:rPr>
                <w:rFonts w:ascii="宋体" w:hAnsi="宋体"/>
                <w:sz w:val="24"/>
              </w:rPr>
              <w:t>相关佐证材料不得分。</w:t>
            </w:r>
          </w:p>
        </w:tc>
        <w:tc>
          <w:tcPr>
            <w:tcW w:w="761" w:type="dxa"/>
            <w:tcBorders>
              <w:top w:val="single" w:color="auto" w:sz="4" w:space="0"/>
              <w:left w:val="single" w:color="auto" w:sz="4" w:space="0"/>
              <w:right w:val="single" w:color="auto" w:sz="4" w:space="0"/>
            </w:tcBorders>
            <w:noWrap w:val="0"/>
            <w:vAlign w:val="center"/>
          </w:tcPr>
          <w:p>
            <w:pPr>
              <w:spacing w:line="560" w:lineRule="exact"/>
              <w:jc w:val="center"/>
              <w:rPr>
                <w:rFonts w:hint="eastAsia" w:ascii="宋体" w:hAnsi="宋体"/>
                <w:color w:val="000000"/>
                <w:sz w:val="24"/>
              </w:rPr>
            </w:pPr>
            <w:r>
              <w:rPr>
                <w:rFonts w:hint="eastAsia" w:ascii="宋体" w:hAnsi="宋体"/>
                <w:color w:val="00000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blHeader/>
          <w:jc w:val="center"/>
        </w:trPr>
        <w:tc>
          <w:tcPr>
            <w:tcW w:w="855" w:type="dxa"/>
            <w:tcBorders>
              <w:top w:val="single" w:color="auto" w:sz="4" w:space="0"/>
              <w:left w:val="single" w:color="auto" w:sz="4" w:space="0"/>
              <w:right w:val="single" w:color="auto" w:sz="4" w:space="0"/>
            </w:tcBorders>
            <w:noWrap w:val="0"/>
            <w:vAlign w:val="center"/>
          </w:tcPr>
          <w:p>
            <w:pPr>
              <w:spacing w:line="560" w:lineRule="exact"/>
              <w:jc w:val="center"/>
              <w:rPr>
                <w:rFonts w:hint="eastAsia" w:ascii="宋体" w:hAnsi="宋体"/>
                <w:sz w:val="24"/>
              </w:rPr>
            </w:pPr>
            <w:r>
              <w:rPr>
                <w:rFonts w:hint="eastAsia" w:ascii="宋体" w:hAnsi="宋体"/>
                <w:sz w:val="24"/>
              </w:rPr>
              <w:t>5</w:t>
            </w:r>
            <w:r>
              <w:rPr>
                <w:rFonts w:ascii="宋体" w:hAnsi="宋体"/>
                <w:sz w:val="24"/>
              </w:rPr>
              <w:t>.</w:t>
            </w:r>
            <w:r>
              <w:rPr>
                <w:rFonts w:hint="eastAsia" w:ascii="宋体" w:hAnsi="宋体"/>
                <w:sz w:val="24"/>
              </w:rPr>
              <w:t>3</w:t>
            </w:r>
          </w:p>
        </w:tc>
        <w:tc>
          <w:tcPr>
            <w:tcW w:w="1276" w:type="dxa"/>
            <w:vMerge w:val="continue"/>
            <w:tcBorders>
              <w:left w:val="single" w:color="auto" w:sz="4" w:space="0"/>
              <w:right w:val="single" w:color="auto" w:sz="4" w:space="0"/>
            </w:tcBorders>
            <w:noWrap w:val="0"/>
            <w:vAlign w:val="center"/>
          </w:tcPr>
          <w:p>
            <w:pPr>
              <w:spacing w:line="560" w:lineRule="exact"/>
              <w:jc w:val="center"/>
              <w:rPr>
                <w:rFonts w:hint="eastAsia" w:ascii="宋体" w:hAnsi="宋体"/>
                <w:sz w:val="24"/>
              </w:rPr>
            </w:pPr>
          </w:p>
        </w:tc>
        <w:tc>
          <w:tcPr>
            <w:tcW w:w="6520" w:type="dxa"/>
            <w:tcBorders>
              <w:top w:val="single" w:color="auto" w:sz="4" w:space="0"/>
              <w:left w:val="single" w:color="auto" w:sz="4" w:space="0"/>
              <w:right w:val="single" w:color="auto" w:sz="4" w:space="0"/>
            </w:tcBorders>
            <w:noWrap w:val="0"/>
            <w:vAlign w:val="center"/>
          </w:tcPr>
          <w:p>
            <w:pPr>
              <w:spacing w:line="560" w:lineRule="exact"/>
              <w:rPr>
                <w:rFonts w:hint="eastAsia" w:ascii="宋体" w:hAnsi="宋体"/>
                <w:sz w:val="24"/>
              </w:rPr>
            </w:pPr>
            <w:r>
              <w:rPr>
                <w:rFonts w:hint="eastAsia" w:ascii="宋体" w:hAnsi="宋体"/>
                <w:sz w:val="24"/>
              </w:rPr>
              <w:t>供应商具有从事所投分包相关从业经验1年以上（含一年）的得2分，须提供相关证明材料，材料应能反映具体信息，否则不得分。</w:t>
            </w:r>
          </w:p>
        </w:tc>
        <w:tc>
          <w:tcPr>
            <w:tcW w:w="761" w:type="dxa"/>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color w:val="000000"/>
                <w:sz w:val="24"/>
              </w:rPr>
            </w:pPr>
            <w:r>
              <w:rPr>
                <w:rFonts w:ascii="宋体" w:hAnsi="宋体"/>
                <w:color w:val="00000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blHeader/>
          <w:jc w:val="center"/>
        </w:trPr>
        <w:tc>
          <w:tcPr>
            <w:tcW w:w="855" w:type="dxa"/>
            <w:tcBorders>
              <w:top w:val="single" w:color="auto" w:sz="4" w:space="0"/>
              <w:left w:val="single" w:color="auto" w:sz="4" w:space="0"/>
              <w:right w:val="single" w:color="auto" w:sz="4" w:space="0"/>
            </w:tcBorders>
            <w:noWrap w:val="0"/>
            <w:vAlign w:val="center"/>
          </w:tcPr>
          <w:p>
            <w:pPr>
              <w:spacing w:line="560" w:lineRule="exact"/>
              <w:jc w:val="center"/>
              <w:rPr>
                <w:rFonts w:hint="eastAsia" w:ascii="宋体" w:hAnsi="宋体"/>
                <w:sz w:val="24"/>
              </w:rPr>
            </w:pPr>
            <w:r>
              <w:rPr>
                <w:rFonts w:hint="eastAsia" w:ascii="宋体" w:hAnsi="宋体"/>
                <w:sz w:val="24"/>
              </w:rPr>
              <w:t>6</w:t>
            </w:r>
          </w:p>
        </w:tc>
        <w:tc>
          <w:tcPr>
            <w:tcW w:w="1276" w:type="dxa"/>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陈述及答疑</w:t>
            </w:r>
          </w:p>
          <w:p>
            <w:pPr>
              <w:spacing w:line="560" w:lineRule="exact"/>
              <w:jc w:val="center"/>
              <w:rPr>
                <w:rFonts w:hint="eastAsia" w:ascii="宋体" w:hAnsi="宋体"/>
                <w:sz w:val="24"/>
              </w:rPr>
            </w:pPr>
            <w:r>
              <w:rPr>
                <w:rFonts w:hint="eastAsia" w:ascii="宋体" w:hAnsi="宋体"/>
                <w:sz w:val="24"/>
              </w:rPr>
              <w:t>（8分）</w:t>
            </w:r>
          </w:p>
        </w:tc>
        <w:tc>
          <w:tcPr>
            <w:tcW w:w="6520" w:type="dxa"/>
            <w:tcBorders>
              <w:top w:val="single" w:color="auto" w:sz="4" w:space="0"/>
              <w:left w:val="single" w:color="auto" w:sz="4" w:space="0"/>
              <w:right w:val="single" w:color="auto" w:sz="4" w:space="0"/>
            </w:tcBorders>
            <w:noWrap w:val="0"/>
            <w:vAlign w:val="center"/>
          </w:tcPr>
          <w:p>
            <w:pPr>
              <w:spacing w:line="560" w:lineRule="exact"/>
              <w:rPr>
                <w:rFonts w:hint="eastAsia" w:ascii="宋体" w:hAnsi="宋体"/>
                <w:color w:val="000000"/>
                <w:sz w:val="24"/>
              </w:rPr>
            </w:pPr>
            <w:r>
              <w:rPr>
                <w:rFonts w:hint="eastAsia" w:ascii="宋体" w:hAnsi="宋体"/>
                <w:color w:val="000000"/>
                <w:sz w:val="24"/>
              </w:rPr>
              <w:t>项目陈述及答疑：各响应供应商按照签到顺序由项目负责人本人进行现场陈述答辩，陈述时间不超过5分钟，评委提问澄清答疑的时间另计。根据陈述情况比较进行打分，对项目情况了解透彻，能较好回答磋商小组提问并提出改善方法的得8分， 对项目情况较为了解，能流畅回答磋商小组提问的得6分，对项目情况基本了解，能基本回答磋商小组提问的得4分，对项目情况陌生，无法回答磋商小组提问的不得分。</w:t>
            </w:r>
          </w:p>
        </w:tc>
        <w:tc>
          <w:tcPr>
            <w:tcW w:w="761" w:type="dxa"/>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color w:val="000000"/>
                <w:sz w:val="24"/>
              </w:rPr>
            </w:pPr>
            <w:r>
              <w:rPr>
                <w:rFonts w:ascii="宋体" w:hAnsi="宋体"/>
                <w:color w:val="000000"/>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blHeader/>
          <w:jc w:val="center"/>
        </w:trPr>
        <w:tc>
          <w:tcPr>
            <w:tcW w:w="855" w:type="dxa"/>
            <w:tcBorders>
              <w:top w:val="single" w:color="auto" w:sz="4" w:space="0"/>
              <w:left w:val="single" w:color="auto" w:sz="4" w:space="0"/>
              <w:right w:val="single" w:color="auto" w:sz="4" w:space="0"/>
            </w:tcBorders>
            <w:noWrap w:val="0"/>
            <w:vAlign w:val="center"/>
          </w:tcPr>
          <w:p>
            <w:pPr>
              <w:spacing w:line="560" w:lineRule="exact"/>
              <w:jc w:val="center"/>
              <w:rPr>
                <w:rFonts w:hint="eastAsia" w:ascii="宋体" w:hAnsi="宋体"/>
                <w:sz w:val="24"/>
              </w:rPr>
            </w:pPr>
            <w:r>
              <w:rPr>
                <w:rFonts w:hint="eastAsia" w:ascii="宋体" w:hAnsi="宋体"/>
                <w:sz w:val="24"/>
              </w:rPr>
              <w:t>7</w:t>
            </w:r>
          </w:p>
        </w:tc>
        <w:tc>
          <w:tcPr>
            <w:tcW w:w="1276" w:type="dxa"/>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信誉</w:t>
            </w:r>
          </w:p>
          <w:p>
            <w:pPr>
              <w:spacing w:line="560" w:lineRule="exact"/>
              <w:jc w:val="center"/>
              <w:rPr>
                <w:rFonts w:ascii="宋体" w:hAnsi="宋体"/>
                <w:sz w:val="24"/>
              </w:rPr>
            </w:pPr>
            <w:r>
              <w:rPr>
                <w:rFonts w:hint="eastAsia" w:ascii="宋体" w:hAnsi="宋体"/>
                <w:sz w:val="24"/>
              </w:rPr>
              <w:t>（</w:t>
            </w:r>
            <w:r>
              <w:rPr>
                <w:rFonts w:ascii="宋体" w:hAnsi="宋体"/>
                <w:sz w:val="24"/>
              </w:rPr>
              <w:t>8</w:t>
            </w:r>
            <w:r>
              <w:rPr>
                <w:rFonts w:hint="eastAsia" w:ascii="宋体" w:hAnsi="宋体"/>
                <w:sz w:val="24"/>
              </w:rPr>
              <w:t>分）</w:t>
            </w:r>
          </w:p>
        </w:tc>
        <w:tc>
          <w:tcPr>
            <w:tcW w:w="6520" w:type="dxa"/>
            <w:tcBorders>
              <w:top w:val="single" w:color="auto" w:sz="4" w:space="0"/>
              <w:left w:val="single" w:color="auto" w:sz="4" w:space="0"/>
              <w:right w:val="single" w:color="auto" w:sz="4" w:space="0"/>
            </w:tcBorders>
            <w:noWrap w:val="0"/>
            <w:vAlign w:val="center"/>
          </w:tcPr>
          <w:p>
            <w:pPr>
              <w:spacing w:line="560" w:lineRule="exact"/>
              <w:rPr>
                <w:rFonts w:ascii="宋体" w:hAnsi="宋体"/>
                <w:color w:val="000000"/>
                <w:sz w:val="24"/>
              </w:rPr>
            </w:pPr>
            <w:r>
              <w:rPr>
                <w:rFonts w:hint="eastAsia" w:ascii="宋体" w:hAnsi="宋体"/>
                <w:color w:val="000000"/>
                <w:sz w:val="24"/>
              </w:rPr>
              <w:t>社会组织等级评估5A级得8分，4A级得6分，3A级得4分</w:t>
            </w:r>
          </w:p>
        </w:tc>
        <w:tc>
          <w:tcPr>
            <w:tcW w:w="761" w:type="dxa"/>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color w:val="000000"/>
                <w:sz w:val="24"/>
              </w:rPr>
            </w:pPr>
            <w:r>
              <w:rPr>
                <w:rFonts w:ascii="宋体" w:hAnsi="宋体"/>
                <w:color w:val="000000"/>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tblHeader/>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8</w:t>
            </w:r>
            <w:r>
              <w:rPr>
                <w:rFonts w:ascii="宋体" w:hAnsi="宋体"/>
                <w:sz w:val="24"/>
              </w:rPr>
              <w:t xml:space="preserve"> </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对文件的响应程度</w:t>
            </w:r>
          </w:p>
          <w:p>
            <w:pPr>
              <w:spacing w:line="560" w:lineRule="exact"/>
              <w:jc w:val="center"/>
              <w:rPr>
                <w:rFonts w:ascii="宋体" w:hAnsi="宋体"/>
                <w:sz w:val="24"/>
              </w:rPr>
            </w:pPr>
            <w:r>
              <w:rPr>
                <w:rFonts w:hint="eastAsia" w:ascii="宋体" w:hAnsi="宋体"/>
                <w:sz w:val="24"/>
              </w:rPr>
              <w:t>（3分）</w:t>
            </w:r>
          </w:p>
        </w:tc>
        <w:tc>
          <w:tcPr>
            <w:tcW w:w="652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宋体" w:hAnsi="宋体"/>
                <w:sz w:val="24"/>
              </w:rPr>
            </w:pPr>
            <w:r>
              <w:rPr>
                <w:rFonts w:hint="eastAsia" w:ascii="宋体" w:hAnsi="宋体"/>
                <w:sz w:val="24"/>
              </w:rPr>
              <w:t>根据响应文件对采购文件的响应程度评分，响应文件逐条响应磋商文件且编排清晰，装订美观的得3分，响应文件编排有序，装订整齐的得2分，响应文件基本响应磋商文件的得1分。</w:t>
            </w:r>
          </w:p>
        </w:tc>
        <w:tc>
          <w:tcPr>
            <w:tcW w:w="76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olor w:val="000000"/>
                <w:sz w:val="24"/>
              </w:rPr>
            </w:pPr>
            <w:r>
              <w:rPr>
                <w:rFonts w:hint="eastAsia" w:ascii="宋体" w:hAnsi="宋体"/>
                <w:color w:val="00000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blHeader/>
          <w:jc w:val="center"/>
        </w:trPr>
        <w:tc>
          <w:tcPr>
            <w:tcW w:w="9412" w:type="dxa"/>
            <w:gridSpan w:val="4"/>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olor w:val="000000"/>
                <w:sz w:val="24"/>
              </w:rPr>
            </w:pPr>
            <w:r>
              <w:rPr>
                <w:rFonts w:hint="eastAsia" w:ascii="宋体" w:hAnsi="宋体"/>
                <w:color w:val="000000"/>
                <w:sz w:val="24"/>
              </w:rPr>
              <w:t>合计：100分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7" w:hRule="atLeast"/>
          <w:tblHeader/>
          <w:jc w:val="center"/>
        </w:trPr>
        <w:tc>
          <w:tcPr>
            <w:tcW w:w="2131" w:type="dxa"/>
            <w:gridSpan w:val="2"/>
            <w:vMerge w:val="restart"/>
            <w:tcBorders>
              <w:top w:val="single" w:color="auto" w:sz="4" w:space="0"/>
              <w:left w:val="single" w:color="auto" w:sz="4" w:space="0"/>
              <w:right w:val="single" w:color="auto" w:sz="4" w:space="0"/>
            </w:tcBorders>
            <w:noWrap w:val="0"/>
            <w:vAlign w:val="center"/>
          </w:tcPr>
          <w:p>
            <w:pPr>
              <w:spacing w:line="560" w:lineRule="exact"/>
              <w:rPr>
                <w:rFonts w:ascii="宋体" w:hAnsi="宋体"/>
                <w:sz w:val="24"/>
              </w:rPr>
            </w:pPr>
            <w:r>
              <w:rPr>
                <w:rFonts w:hint="eastAsia" w:ascii="宋体" w:hAnsi="宋体"/>
                <w:sz w:val="24"/>
              </w:rPr>
              <w:t>供应商诚信档案记录评分（根据《南京市政府采购供应商信用管理工作暂行办法》）</w:t>
            </w:r>
          </w:p>
        </w:tc>
        <w:tc>
          <w:tcPr>
            <w:tcW w:w="652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宋体" w:hAnsi="宋体"/>
                <w:sz w:val="24"/>
              </w:rPr>
            </w:pPr>
            <w:r>
              <w:rPr>
                <w:rFonts w:hint="eastAsia" w:ascii="宋体" w:hAnsi="宋体"/>
                <w:sz w:val="24"/>
              </w:rPr>
              <w:t>三星级的加1分，四星级的加2分，五星级的加3分；被评为南京市政府采购“重诚信政府采购供应商”的加5分。</w:t>
            </w:r>
          </w:p>
        </w:tc>
        <w:tc>
          <w:tcPr>
            <w:tcW w:w="76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blHeader/>
          <w:jc w:val="center"/>
        </w:trPr>
        <w:tc>
          <w:tcPr>
            <w:tcW w:w="2131" w:type="dxa"/>
            <w:gridSpan w:val="2"/>
            <w:vMerge w:val="continue"/>
            <w:tcBorders>
              <w:left w:val="single" w:color="auto" w:sz="4" w:space="0"/>
              <w:bottom w:val="single" w:color="auto" w:sz="4" w:space="0"/>
              <w:right w:val="single" w:color="auto" w:sz="4" w:space="0"/>
            </w:tcBorders>
            <w:noWrap w:val="0"/>
            <w:vAlign w:val="center"/>
          </w:tcPr>
          <w:p>
            <w:pPr>
              <w:spacing w:line="560" w:lineRule="exact"/>
              <w:rPr>
                <w:rFonts w:ascii="宋体" w:hAnsi="宋体"/>
                <w:sz w:val="24"/>
              </w:rPr>
            </w:pPr>
          </w:p>
        </w:tc>
        <w:tc>
          <w:tcPr>
            <w:tcW w:w="652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宋体" w:hAnsi="宋体"/>
                <w:sz w:val="24"/>
              </w:rPr>
            </w:pPr>
            <w:r>
              <w:rPr>
                <w:rFonts w:hint="eastAsia" w:ascii="宋体" w:hAnsi="宋体"/>
                <w:sz w:val="24"/>
              </w:rPr>
              <w:t>诚信指数在40-30分的扣2分；诚信指数在29-20分的扣3分；诚信指数在19-10分的扣4分；诚信指数在9分以下的扣10分。</w:t>
            </w:r>
          </w:p>
        </w:tc>
        <w:tc>
          <w:tcPr>
            <w:tcW w:w="76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olor w:val="000000"/>
                <w:sz w:val="24"/>
              </w:rPr>
            </w:pPr>
          </w:p>
        </w:tc>
      </w:tr>
    </w:tbl>
    <w:p>
      <w:pPr>
        <w:widowControl/>
        <w:spacing w:line="560" w:lineRule="exact"/>
        <w:ind w:firstLine="548" w:firstLineChars="196"/>
        <w:jc w:val="left"/>
        <w:rPr>
          <w:szCs w:val="21"/>
        </w:rPr>
      </w:pPr>
      <w:r>
        <w:rPr>
          <w:rFonts w:hint="eastAsia" w:ascii="宋体" w:hAnsi="宋体" w:cs="宋体"/>
          <w:color w:val="000000"/>
          <w:kern w:val="0"/>
          <w:sz w:val="28"/>
          <w:szCs w:val="28"/>
        </w:rPr>
        <w:t>说明：</w:t>
      </w:r>
      <w:r>
        <w:rPr>
          <w:rFonts w:hint="eastAsia" w:ascii="宋体" w:hAnsi="宋体"/>
          <w:sz w:val="28"/>
          <w:szCs w:val="28"/>
        </w:rPr>
        <w:t>所有认证、证明和业绩均以有效的证明文件的复印件为依据。</w:t>
      </w:r>
    </w:p>
    <w:p>
      <w:pPr>
        <w:spacing w:line="560" w:lineRule="exact"/>
        <w:ind w:firstLine="420" w:firstLineChars="200"/>
        <w:jc w:val="center"/>
        <w:rPr>
          <w:szCs w:val="21"/>
        </w:rPr>
      </w:pPr>
    </w:p>
    <w:p>
      <w:pPr>
        <w:pStyle w:val="2"/>
        <w:jc w:val="center"/>
        <w:rPr>
          <w:rFonts w:hint="eastAsia"/>
          <w:sz w:val="44"/>
          <w:szCs w:val="44"/>
        </w:rPr>
      </w:pPr>
      <w:bookmarkStart w:id="3" w:name="_Toc39132722"/>
      <w:r>
        <w:rPr>
          <w:rFonts w:hint="eastAsia"/>
          <w:sz w:val="44"/>
          <w:szCs w:val="44"/>
        </w:rPr>
        <w:t>第四章  采购项目的服务要求和数量等</w:t>
      </w:r>
      <w:bookmarkEnd w:id="3"/>
    </w:p>
    <w:p>
      <w:pPr>
        <w:spacing w:line="560" w:lineRule="exact"/>
        <w:ind w:firstLine="562" w:firstLineChars="200"/>
        <w:rPr>
          <w:rFonts w:hint="eastAsia" w:ascii="宋体" w:hAnsi="宋体" w:cs="宋体"/>
          <w:b/>
          <w:sz w:val="28"/>
          <w:szCs w:val="28"/>
        </w:rPr>
      </w:pPr>
      <w:r>
        <w:rPr>
          <w:rFonts w:hint="eastAsia" w:ascii="宋体" w:hAnsi="宋体" w:cs="宋体"/>
          <w:b/>
          <w:sz w:val="28"/>
          <w:szCs w:val="28"/>
        </w:rPr>
        <w:t>一、项目说明</w:t>
      </w:r>
    </w:p>
    <w:p>
      <w:pPr>
        <w:spacing w:line="520" w:lineRule="exact"/>
        <w:ind w:firstLine="420" w:firstLineChars="150"/>
        <w:rPr>
          <w:rFonts w:ascii="宋体" w:hAnsi="宋体" w:cs="宋体"/>
          <w:sz w:val="28"/>
          <w:szCs w:val="28"/>
        </w:rPr>
      </w:pPr>
      <w:r>
        <w:rPr>
          <w:rFonts w:hint="eastAsia" w:ascii="宋体" w:hAnsi="宋体" w:cs="宋体"/>
          <w:sz w:val="28"/>
          <w:szCs w:val="28"/>
        </w:rPr>
        <w:t>（一）具体背景：2021年度南京市市级公益创投(</w:t>
      </w:r>
      <w:r>
        <w:rPr>
          <w:rFonts w:hint="eastAsia" w:ascii="宋体" w:hAnsi="宋体" w:cs="宋体"/>
          <w:sz w:val="28"/>
          <w:szCs w:val="28"/>
          <w:lang w:eastAsia="zh-CN"/>
        </w:rPr>
        <w:t>雨花台区</w:t>
      </w:r>
      <w:r>
        <w:rPr>
          <w:rFonts w:hint="eastAsia" w:ascii="宋体" w:hAnsi="宋体" w:cs="宋体"/>
          <w:sz w:val="28"/>
          <w:szCs w:val="28"/>
        </w:rPr>
        <w:t>)二次采购；项目总预算为</w:t>
      </w:r>
      <w:r>
        <w:rPr>
          <w:rFonts w:hint="eastAsia" w:ascii="宋体" w:hAnsi="宋体" w:cs="宋体"/>
          <w:sz w:val="28"/>
          <w:szCs w:val="28"/>
          <w:lang w:val="en-US" w:eastAsia="zh-CN"/>
        </w:rPr>
        <w:t>40</w:t>
      </w:r>
      <w:r>
        <w:rPr>
          <w:rFonts w:hint="eastAsia" w:ascii="宋体" w:hAnsi="宋体" w:cs="宋体"/>
          <w:sz w:val="28"/>
          <w:szCs w:val="28"/>
        </w:rPr>
        <w:t>万元，共划分为</w:t>
      </w:r>
      <w:r>
        <w:rPr>
          <w:rFonts w:hint="eastAsia" w:ascii="宋体" w:hAnsi="宋体" w:cs="宋体"/>
          <w:sz w:val="28"/>
          <w:szCs w:val="28"/>
          <w:lang w:val="en-US" w:eastAsia="zh-CN"/>
        </w:rPr>
        <w:t>5</w:t>
      </w:r>
      <w:r>
        <w:rPr>
          <w:rFonts w:ascii="宋体" w:hAnsi="宋体" w:cs="宋体"/>
          <w:sz w:val="28"/>
          <w:szCs w:val="28"/>
        </w:rPr>
        <w:t>个</w:t>
      </w:r>
      <w:r>
        <w:rPr>
          <w:rFonts w:hint="eastAsia" w:ascii="宋体" w:hAnsi="宋体" w:cs="宋体"/>
          <w:sz w:val="28"/>
          <w:szCs w:val="28"/>
        </w:rPr>
        <w:t>分包。</w:t>
      </w:r>
    </w:p>
    <w:p>
      <w:pPr>
        <w:spacing w:line="520" w:lineRule="exact"/>
        <w:ind w:firstLine="420" w:firstLineChars="150"/>
        <w:rPr>
          <w:rFonts w:hint="eastAsia" w:ascii="宋体" w:hAnsi="宋体" w:cs="宋体"/>
          <w:sz w:val="28"/>
          <w:szCs w:val="28"/>
        </w:rPr>
      </w:pPr>
      <w:r>
        <w:rPr>
          <w:rFonts w:hint="eastAsia" w:ascii="宋体" w:hAnsi="宋体" w:cs="宋体"/>
          <w:sz w:val="28"/>
          <w:szCs w:val="28"/>
        </w:rPr>
        <w:t>（二）服务指引清单</w:t>
      </w:r>
    </w:p>
    <w:p>
      <w:pPr>
        <w:spacing w:line="560" w:lineRule="exact"/>
        <w:jc w:val="center"/>
        <w:rPr>
          <w:rFonts w:eastAsia="方正大标宋简体"/>
          <w:sz w:val="44"/>
          <w:szCs w:val="44"/>
        </w:rPr>
      </w:pPr>
      <w:r>
        <w:rPr>
          <w:rFonts w:eastAsia="方正大标宋简体"/>
          <w:sz w:val="44"/>
          <w:szCs w:val="44"/>
        </w:rPr>
        <w:t>20</w:t>
      </w:r>
      <w:r>
        <w:rPr>
          <w:rFonts w:hint="eastAsia" w:eastAsia="方正大标宋简体"/>
          <w:sz w:val="44"/>
          <w:szCs w:val="44"/>
        </w:rPr>
        <w:t>21</w:t>
      </w:r>
      <w:r>
        <w:rPr>
          <w:rFonts w:eastAsia="方正大标宋简体"/>
          <w:sz w:val="44"/>
          <w:szCs w:val="44"/>
        </w:rPr>
        <w:t>年度南京市公益创投项目指引</w:t>
      </w:r>
    </w:p>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05"/>
        <w:gridCol w:w="862"/>
        <w:gridCol w:w="78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326" w:type="pct"/>
            <w:noWrap w:val="0"/>
            <w:vAlign w:val="center"/>
          </w:tcPr>
          <w:p>
            <w:pPr>
              <w:widowControl/>
              <w:spacing w:line="440" w:lineRule="exact"/>
              <w:jc w:val="center"/>
              <w:rPr>
                <w:rFonts w:eastAsia="黑体"/>
                <w:kern w:val="0"/>
                <w:sz w:val="24"/>
              </w:rPr>
            </w:pPr>
            <w:r>
              <w:rPr>
                <w:rFonts w:hAnsi="黑体" w:eastAsia="黑体"/>
                <w:kern w:val="0"/>
                <w:sz w:val="24"/>
              </w:rPr>
              <w:t>序号</w:t>
            </w:r>
          </w:p>
        </w:tc>
        <w:tc>
          <w:tcPr>
            <w:tcW w:w="464" w:type="pct"/>
            <w:noWrap w:val="0"/>
            <w:vAlign w:val="center"/>
          </w:tcPr>
          <w:p>
            <w:pPr>
              <w:widowControl/>
              <w:spacing w:line="440" w:lineRule="exact"/>
              <w:jc w:val="center"/>
              <w:rPr>
                <w:rFonts w:eastAsia="黑体"/>
                <w:kern w:val="0"/>
                <w:sz w:val="24"/>
              </w:rPr>
            </w:pPr>
            <w:r>
              <w:rPr>
                <w:rFonts w:hint="eastAsia" w:hAnsi="黑体" w:eastAsia="黑体"/>
                <w:kern w:val="0"/>
                <w:sz w:val="24"/>
              </w:rPr>
              <w:t>项目类型</w:t>
            </w:r>
          </w:p>
        </w:tc>
        <w:tc>
          <w:tcPr>
            <w:tcW w:w="4210" w:type="pct"/>
            <w:noWrap w:val="0"/>
            <w:vAlign w:val="center"/>
          </w:tcPr>
          <w:p>
            <w:pPr>
              <w:widowControl/>
              <w:spacing w:line="440" w:lineRule="exact"/>
              <w:jc w:val="center"/>
              <w:rPr>
                <w:rFonts w:eastAsia="黑体"/>
                <w:kern w:val="0"/>
                <w:sz w:val="24"/>
              </w:rPr>
            </w:pPr>
            <w:r>
              <w:rPr>
                <w:rFonts w:hAnsi="黑体" w:eastAsia="黑体"/>
                <w:kern w:val="0"/>
                <w:sz w:val="24"/>
              </w:rPr>
              <w:t>主要范围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rFonts w:hint="eastAsia"/>
                <w:kern w:val="0"/>
                <w:sz w:val="24"/>
              </w:rPr>
            </w:pPr>
            <w:r>
              <w:rPr>
                <w:rFonts w:hint="eastAsia"/>
                <w:kern w:val="0"/>
                <w:sz w:val="24"/>
              </w:rPr>
              <w:t>1</w:t>
            </w:r>
          </w:p>
        </w:tc>
        <w:tc>
          <w:tcPr>
            <w:tcW w:w="464" w:type="pct"/>
            <w:vMerge w:val="restart"/>
            <w:noWrap w:val="0"/>
            <w:vAlign w:val="center"/>
          </w:tcPr>
          <w:p>
            <w:pPr>
              <w:widowControl/>
              <w:spacing w:line="440" w:lineRule="exact"/>
              <w:jc w:val="center"/>
              <w:rPr>
                <w:rFonts w:ascii="楷体" w:hAnsi="楷体" w:eastAsia="楷体"/>
                <w:kern w:val="0"/>
                <w:sz w:val="28"/>
                <w:szCs w:val="28"/>
              </w:rPr>
            </w:pPr>
            <w:r>
              <w:rPr>
                <w:rFonts w:hint="eastAsia" w:ascii="楷体" w:hAnsi="楷体" w:eastAsia="楷体"/>
                <w:kern w:val="0"/>
                <w:sz w:val="28"/>
                <w:szCs w:val="28"/>
              </w:rPr>
              <w:t>社区公益</w:t>
            </w:r>
          </w:p>
        </w:tc>
        <w:tc>
          <w:tcPr>
            <w:tcW w:w="4210" w:type="pct"/>
            <w:noWrap w:val="0"/>
            <w:vAlign w:val="top"/>
          </w:tcPr>
          <w:p>
            <w:pPr>
              <w:widowControl/>
              <w:spacing w:line="440" w:lineRule="exact"/>
              <w:rPr>
                <w:rFonts w:hint="eastAsia" w:eastAsia="方正楷体_GBK"/>
                <w:kern w:val="0"/>
                <w:sz w:val="24"/>
              </w:rPr>
            </w:pPr>
            <w:r>
              <w:rPr>
                <w:rFonts w:hint="eastAsia" w:eastAsia="方正楷体_GBK"/>
                <w:kern w:val="0"/>
                <w:sz w:val="24"/>
              </w:rPr>
              <w:t>推进社区</w:t>
            </w:r>
            <w:r>
              <w:rPr>
                <w:rFonts w:eastAsia="方正楷体_GBK"/>
                <w:kern w:val="0"/>
                <w:sz w:val="24"/>
              </w:rPr>
              <w:t>邻里</w:t>
            </w:r>
            <w:r>
              <w:rPr>
                <w:rFonts w:hint="eastAsia" w:eastAsia="方正楷体_GBK"/>
                <w:kern w:val="0"/>
                <w:sz w:val="24"/>
              </w:rPr>
              <w:t xml:space="preserve">互助和新市民社区融合 </w:t>
            </w:r>
            <w:r>
              <w:rPr>
                <w:rFonts w:hint="eastAsia" w:eastAsia="仿宋_GB2312" w:cs="仿宋_GB2312"/>
                <w:kern w:val="0"/>
                <w:sz w:val="32"/>
                <w:szCs w:val="32"/>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kern w:val="0"/>
                <w:sz w:val="24"/>
              </w:rPr>
              <w:t>2</w:t>
            </w:r>
          </w:p>
        </w:tc>
        <w:tc>
          <w:tcPr>
            <w:tcW w:w="464" w:type="pct"/>
            <w:vMerge w:val="continue"/>
            <w:noWrap w:val="0"/>
            <w:vAlign w:val="center"/>
          </w:tcPr>
          <w:p>
            <w:pPr>
              <w:widowControl/>
              <w:spacing w:line="440" w:lineRule="exact"/>
              <w:jc w:val="center"/>
              <w:rPr>
                <w:rFonts w:hint="eastAsia" w:ascii="楷体" w:hAnsi="楷体" w:eastAsia="楷体"/>
                <w:kern w:val="0"/>
                <w:sz w:val="28"/>
                <w:szCs w:val="28"/>
              </w:rPr>
            </w:pPr>
          </w:p>
        </w:tc>
        <w:tc>
          <w:tcPr>
            <w:tcW w:w="4210" w:type="pct"/>
            <w:tcBorders>
              <w:bottom w:val="single" w:color="auto" w:sz="4" w:space="0"/>
            </w:tcBorders>
            <w:noWrap w:val="0"/>
            <w:vAlign w:val="top"/>
          </w:tcPr>
          <w:p>
            <w:pPr>
              <w:widowControl/>
              <w:spacing w:line="440" w:lineRule="exact"/>
              <w:rPr>
                <w:rFonts w:hint="eastAsia" w:eastAsia="方正楷体_GBK"/>
                <w:kern w:val="0"/>
                <w:sz w:val="24"/>
              </w:rPr>
            </w:pPr>
            <w:r>
              <w:rPr>
                <w:rFonts w:hint="eastAsia" w:eastAsia="方正楷体_GBK"/>
                <w:kern w:val="0"/>
                <w:sz w:val="24"/>
              </w:rPr>
              <w:t xml:space="preserve">推进社区协商创新、居民议事参与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rFonts w:hint="eastAsia"/>
                <w:kern w:val="0"/>
                <w:sz w:val="24"/>
              </w:rPr>
              <w:t>3</w:t>
            </w:r>
          </w:p>
        </w:tc>
        <w:tc>
          <w:tcPr>
            <w:tcW w:w="464" w:type="pct"/>
            <w:vMerge w:val="continue"/>
            <w:noWrap w:val="0"/>
            <w:vAlign w:val="center"/>
          </w:tcPr>
          <w:p>
            <w:pPr>
              <w:widowControl/>
              <w:spacing w:line="440" w:lineRule="exact"/>
              <w:jc w:val="center"/>
              <w:rPr>
                <w:rFonts w:hint="eastAsia" w:ascii="楷体" w:hAnsi="楷体" w:eastAsia="楷体"/>
                <w:kern w:val="0"/>
                <w:sz w:val="28"/>
                <w:szCs w:val="28"/>
              </w:rPr>
            </w:pPr>
          </w:p>
        </w:tc>
        <w:tc>
          <w:tcPr>
            <w:tcW w:w="4210" w:type="pct"/>
            <w:tcBorders>
              <w:bottom w:val="single" w:color="auto" w:sz="4" w:space="0"/>
            </w:tcBorders>
            <w:noWrap w:val="0"/>
            <w:vAlign w:val="top"/>
          </w:tcPr>
          <w:p>
            <w:pPr>
              <w:widowControl/>
              <w:spacing w:line="440" w:lineRule="exact"/>
              <w:rPr>
                <w:rFonts w:hint="eastAsia" w:eastAsia="方正楷体_GBK"/>
                <w:kern w:val="0"/>
                <w:sz w:val="24"/>
              </w:rPr>
            </w:pPr>
            <w:r>
              <w:rPr>
                <w:rFonts w:hint="eastAsia" w:eastAsia="方正楷体_GBK"/>
                <w:kern w:val="0"/>
                <w:sz w:val="24"/>
              </w:rPr>
              <w:t>推进民族团结，为少数民族居民提供融合服务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kern w:val="0"/>
                <w:sz w:val="24"/>
              </w:rPr>
              <w:t>4</w:t>
            </w:r>
          </w:p>
        </w:tc>
        <w:tc>
          <w:tcPr>
            <w:tcW w:w="464" w:type="pct"/>
            <w:vMerge w:val="continue"/>
            <w:noWrap w:val="0"/>
            <w:vAlign w:val="center"/>
          </w:tcPr>
          <w:p>
            <w:pPr>
              <w:widowControl/>
              <w:spacing w:line="440" w:lineRule="exact"/>
              <w:jc w:val="center"/>
              <w:rPr>
                <w:rFonts w:hint="eastAsia" w:ascii="楷体" w:hAnsi="楷体" w:eastAsia="楷体"/>
                <w:kern w:val="0"/>
                <w:sz w:val="28"/>
                <w:szCs w:val="28"/>
              </w:rPr>
            </w:pPr>
          </w:p>
        </w:tc>
        <w:tc>
          <w:tcPr>
            <w:tcW w:w="4210" w:type="pct"/>
            <w:tcBorders>
              <w:bottom w:val="single" w:color="auto" w:sz="4" w:space="0"/>
            </w:tcBorders>
            <w:noWrap w:val="0"/>
            <w:vAlign w:val="top"/>
          </w:tcPr>
          <w:p>
            <w:pPr>
              <w:widowControl/>
              <w:spacing w:line="440" w:lineRule="exact"/>
              <w:rPr>
                <w:rFonts w:hint="eastAsia" w:eastAsia="方正楷体_GBK"/>
                <w:kern w:val="0"/>
                <w:sz w:val="24"/>
              </w:rPr>
            </w:pPr>
            <w:r>
              <w:rPr>
                <w:rFonts w:eastAsia="方正楷体_GBK"/>
                <w:kern w:val="0"/>
                <w:sz w:val="24"/>
              </w:rPr>
              <w:t>社区安全与综合治理</w:t>
            </w:r>
            <w:r>
              <w:rPr>
                <w:rFonts w:hint="eastAsia" w:eastAsia="方正楷体_GBK"/>
                <w:kern w:val="0"/>
                <w:sz w:val="24"/>
              </w:rPr>
              <w:t>、平安社区创建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kern w:val="0"/>
                <w:sz w:val="24"/>
              </w:rPr>
              <w:t>5</w:t>
            </w:r>
          </w:p>
        </w:tc>
        <w:tc>
          <w:tcPr>
            <w:tcW w:w="464" w:type="pct"/>
            <w:vMerge w:val="continue"/>
            <w:noWrap w:val="0"/>
            <w:vAlign w:val="center"/>
          </w:tcPr>
          <w:p>
            <w:pPr>
              <w:widowControl/>
              <w:spacing w:line="440" w:lineRule="exact"/>
              <w:jc w:val="center"/>
              <w:rPr>
                <w:rFonts w:hint="eastAsia" w:ascii="楷体" w:hAnsi="楷体" w:eastAsia="楷体"/>
                <w:kern w:val="0"/>
                <w:sz w:val="28"/>
                <w:szCs w:val="28"/>
              </w:rPr>
            </w:pPr>
          </w:p>
        </w:tc>
        <w:tc>
          <w:tcPr>
            <w:tcW w:w="4210" w:type="pct"/>
            <w:tcBorders>
              <w:bottom w:val="single" w:color="auto" w:sz="4" w:space="0"/>
            </w:tcBorders>
            <w:noWrap w:val="0"/>
            <w:vAlign w:val="top"/>
          </w:tcPr>
          <w:p>
            <w:pPr>
              <w:widowControl/>
              <w:spacing w:line="440" w:lineRule="exact"/>
              <w:rPr>
                <w:rFonts w:hint="eastAsia" w:eastAsia="方正楷体_GBK"/>
                <w:kern w:val="0"/>
                <w:sz w:val="24"/>
              </w:rPr>
            </w:pPr>
            <w:r>
              <w:rPr>
                <w:rFonts w:eastAsia="方正楷体_GBK"/>
                <w:kern w:val="0"/>
                <w:sz w:val="24"/>
              </w:rPr>
              <w:fldChar w:fldCharType="begin"/>
            </w:r>
            <w:r>
              <w:rPr>
                <w:rFonts w:eastAsia="方正楷体_GBK"/>
                <w:kern w:val="0"/>
                <w:sz w:val="24"/>
              </w:rPr>
              <w:instrText xml:space="preserve"> HYPERLINK "https://baike.baidu.com/item/%E7%A4%BE%E5%8C%BA%E6%9C%8D%E5%8A%A1" \t "_blank" </w:instrText>
            </w:r>
            <w:r>
              <w:rPr>
                <w:rFonts w:eastAsia="方正楷体_GBK"/>
                <w:kern w:val="0"/>
                <w:sz w:val="24"/>
              </w:rPr>
              <w:fldChar w:fldCharType="separate"/>
            </w:r>
            <w:r>
              <w:rPr>
                <w:rFonts w:eastAsia="方正楷体_GBK"/>
                <w:kern w:val="0"/>
                <w:sz w:val="24"/>
              </w:rPr>
              <w:t>社区服务</w:t>
            </w:r>
            <w:r>
              <w:rPr>
                <w:rFonts w:eastAsia="方正楷体_GBK"/>
                <w:kern w:val="0"/>
                <w:sz w:val="24"/>
              </w:rPr>
              <w:fldChar w:fldCharType="end"/>
            </w:r>
            <w:r>
              <w:rPr>
                <w:rFonts w:eastAsia="方正楷体_GBK"/>
                <w:kern w:val="0"/>
                <w:sz w:val="24"/>
              </w:rPr>
              <w:t>与</w:t>
            </w:r>
            <w:r>
              <w:rPr>
                <w:rFonts w:eastAsia="方正楷体_GBK"/>
                <w:kern w:val="0"/>
                <w:sz w:val="24"/>
              </w:rPr>
              <w:fldChar w:fldCharType="begin"/>
            </w:r>
            <w:r>
              <w:rPr>
                <w:rFonts w:eastAsia="方正楷体_GBK"/>
                <w:kern w:val="0"/>
                <w:sz w:val="24"/>
              </w:rPr>
              <w:instrText xml:space="preserve"> HYPERLINK "https://baike.baidu.com/item/%E7%A4%BE%E5%8C%BA%E7%85%A7%E9%A1%BE" \t "_blank" </w:instrText>
            </w:r>
            <w:r>
              <w:rPr>
                <w:rFonts w:eastAsia="方正楷体_GBK"/>
                <w:kern w:val="0"/>
                <w:sz w:val="24"/>
              </w:rPr>
              <w:fldChar w:fldCharType="separate"/>
            </w:r>
            <w:r>
              <w:rPr>
                <w:rFonts w:eastAsia="方正楷体_GBK"/>
                <w:kern w:val="0"/>
                <w:sz w:val="24"/>
              </w:rPr>
              <w:t>社区照顾</w:t>
            </w:r>
            <w:r>
              <w:rPr>
                <w:rFonts w:eastAsia="方正楷体_GBK"/>
                <w:kern w:val="0"/>
                <w:sz w:val="24"/>
              </w:rPr>
              <w:fldChar w:fldCharType="end"/>
            </w:r>
            <w:r>
              <w:rPr>
                <w:rFonts w:hint="eastAsia" w:eastAsia="方正楷体_GBK"/>
                <w:kern w:val="0"/>
                <w:sz w:val="24"/>
              </w:rPr>
              <w:t>、社区</w:t>
            </w:r>
            <w:r>
              <w:rPr>
                <w:rFonts w:eastAsia="方正楷体_GBK"/>
                <w:kern w:val="0"/>
                <w:sz w:val="24"/>
              </w:rPr>
              <w:t>失业人员就业帮扶公益服务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kern w:val="0"/>
                <w:sz w:val="24"/>
              </w:rPr>
              <w:t>6</w:t>
            </w:r>
          </w:p>
        </w:tc>
        <w:tc>
          <w:tcPr>
            <w:tcW w:w="464" w:type="pct"/>
            <w:vMerge w:val="continue"/>
            <w:noWrap w:val="0"/>
            <w:vAlign w:val="center"/>
          </w:tcPr>
          <w:p>
            <w:pPr>
              <w:widowControl/>
              <w:spacing w:line="440" w:lineRule="exact"/>
              <w:jc w:val="center"/>
              <w:rPr>
                <w:rFonts w:hint="eastAsia" w:ascii="楷体" w:hAnsi="楷体" w:eastAsia="楷体"/>
                <w:kern w:val="0"/>
                <w:sz w:val="28"/>
                <w:szCs w:val="28"/>
              </w:rPr>
            </w:pPr>
          </w:p>
        </w:tc>
        <w:tc>
          <w:tcPr>
            <w:tcW w:w="4210" w:type="pct"/>
            <w:tcBorders>
              <w:bottom w:val="single" w:color="auto" w:sz="4" w:space="0"/>
            </w:tcBorders>
            <w:noWrap w:val="0"/>
            <w:vAlign w:val="top"/>
          </w:tcPr>
          <w:p>
            <w:pPr>
              <w:widowControl/>
              <w:spacing w:line="440" w:lineRule="exact"/>
              <w:rPr>
                <w:rFonts w:hint="eastAsia" w:eastAsia="方正楷体_GBK"/>
                <w:kern w:val="0"/>
                <w:sz w:val="24"/>
              </w:rPr>
            </w:pPr>
            <w:r>
              <w:rPr>
                <w:rFonts w:hint="eastAsia" w:eastAsia="方正楷体_GBK"/>
                <w:kern w:val="0"/>
                <w:sz w:val="24"/>
              </w:rPr>
              <w:t>社区志愿</w:t>
            </w:r>
            <w:r>
              <w:rPr>
                <w:rFonts w:eastAsia="方正楷体_GBK"/>
                <w:kern w:val="0"/>
                <w:sz w:val="24"/>
              </w:rPr>
              <w:t>服务</w:t>
            </w:r>
            <w:r>
              <w:rPr>
                <w:rFonts w:hint="eastAsia" w:eastAsia="方正楷体_GBK"/>
                <w:kern w:val="0"/>
                <w:sz w:val="24"/>
              </w:rPr>
              <w:t>转介或</w:t>
            </w:r>
            <w:r>
              <w:rPr>
                <w:rFonts w:eastAsia="方正楷体_GBK"/>
                <w:kern w:val="0"/>
                <w:sz w:val="24"/>
              </w:rPr>
              <w:t>创新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kern w:val="0"/>
                <w:sz w:val="24"/>
              </w:rPr>
              <w:t>7</w:t>
            </w:r>
          </w:p>
        </w:tc>
        <w:tc>
          <w:tcPr>
            <w:tcW w:w="464" w:type="pct"/>
            <w:vMerge w:val="continue"/>
            <w:noWrap w:val="0"/>
            <w:vAlign w:val="center"/>
          </w:tcPr>
          <w:p>
            <w:pPr>
              <w:widowControl/>
              <w:spacing w:line="440" w:lineRule="exact"/>
              <w:jc w:val="center"/>
              <w:rPr>
                <w:rFonts w:hint="eastAsia" w:ascii="楷体" w:hAnsi="楷体" w:eastAsia="楷体"/>
                <w:kern w:val="0"/>
                <w:sz w:val="28"/>
                <w:szCs w:val="28"/>
              </w:rPr>
            </w:pPr>
          </w:p>
        </w:tc>
        <w:tc>
          <w:tcPr>
            <w:tcW w:w="4210" w:type="pct"/>
            <w:tcBorders>
              <w:bottom w:val="single" w:color="auto" w:sz="4" w:space="0"/>
            </w:tcBorders>
            <w:noWrap w:val="0"/>
            <w:vAlign w:val="center"/>
          </w:tcPr>
          <w:p>
            <w:pPr>
              <w:widowControl/>
              <w:spacing w:line="440" w:lineRule="exact"/>
              <w:rPr>
                <w:rFonts w:eastAsia="方正楷体_GBK"/>
                <w:kern w:val="0"/>
                <w:sz w:val="24"/>
              </w:rPr>
            </w:pPr>
            <w:r>
              <w:rPr>
                <w:rFonts w:hint="eastAsia" w:eastAsia="方正楷体_GBK"/>
                <w:kern w:val="0"/>
                <w:sz w:val="24"/>
              </w:rPr>
              <w:t>垃圾分类、</w:t>
            </w:r>
            <w:r>
              <w:rPr>
                <w:rFonts w:eastAsia="方正楷体_GBK"/>
                <w:kern w:val="0"/>
                <w:sz w:val="24"/>
              </w:rPr>
              <w:t>旧物再利用、</w:t>
            </w:r>
            <w:r>
              <w:rPr>
                <w:rFonts w:hint="eastAsia" w:eastAsia="方正楷体_GBK"/>
                <w:kern w:val="0"/>
                <w:sz w:val="24"/>
              </w:rPr>
              <w:t>绿色</w:t>
            </w:r>
            <w:r>
              <w:rPr>
                <w:rFonts w:eastAsia="方正楷体_GBK"/>
                <w:kern w:val="0"/>
                <w:sz w:val="24"/>
              </w:rPr>
              <w:t>节能创新等社区环保公益服务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kern w:val="0"/>
                <w:sz w:val="24"/>
              </w:rPr>
              <w:t>8</w:t>
            </w:r>
          </w:p>
        </w:tc>
        <w:tc>
          <w:tcPr>
            <w:tcW w:w="464" w:type="pct"/>
            <w:vMerge w:val="continue"/>
            <w:noWrap w:val="0"/>
            <w:vAlign w:val="center"/>
          </w:tcPr>
          <w:p>
            <w:pPr>
              <w:widowControl/>
              <w:spacing w:line="440" w:lineRule="exact"/>
              <w:jc w:val="center"/>
              <w:rPr>
                <w:rFonts w:hint="eastAsia" w:ascii="楷体" w:hAnsi="楷体" w:eastAsia="楷体"/>
                <w:kern w:val="0"/>
                <w:sz w:val="28"/>
                <w:szCs w:val="28"/>
              </w:rPr>
            </w:pPr>
          </w:p>
        </w:tc>
        <w:tc>
          <w:tcPr>
            <w:tcW w:w="4210" w:type="pct"/>
            <w:tcBorders>
              <w:bottom w:val="single" w:color="auto" w:sz="4" w:space="0"/>
            </w:tcBorders>
            <w:noWrap w:val="0"/>
            <w:vAlign w:val="center"/>
          </w:tcPr>
          <w:p>
            <w:pPr>
              <w:widowControl/>
              <w:spacing w:line="440" w:lineRule="exact"/>
              <w:rPr>
                <w:rFonts w:hint="eastAsia" w:eastAsia="方正楷体_GBK"/>
                <w:kern w:val="0"/>
                <w:sz w:val="24"/>
              </w:rPr>
            </w:pPr>
            <w:r>
              <w:rPr>
                <w:rFonts w:eastAsia="方正楷体_GBK"/>
                <w:kern w:val="0"/>
                <w:sz w:val="24"/>
              </w:rPr>
              <w:t>无物业老旧小区治理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kern w:val="0"/>
                <w:sz w:val="24"/>
              </w:rPr>
              <w:t>9</w:t>
            </w:r>
          </w:p>
        </w:tc>
        <w:tc>
          <w:tcPr>
            <w:tcW w:w="464" w:type="pct"/>
            <w:vMerge w:val="continue"/>
            <w:tcBorders>
              <w:bottom w:val="single" w:color="auto" w:sz="4" w:space="0"/>
            </w:tcBorders>
            <w:noWrap w:val="0"/>
            <w:vAlign w:val="center"/>
          </w:tcPr>
          <w:p>
            <w:pPr>
              <w:widowControl/>
              <w:spacing w:line="440" w:lineRule="exact"/>
              <w:jc w:val="left"/>
              <w:rPr>
                <w:rFonts w:eastAsia="方正小标宋简体"/>
                <w:kern w:val="0"/>
                <w:sz w:val="28"/>
                <w:szCs w:val="28"/>
              </w:rPr>
            </w:pPr>
          </w:p>
        </w:tc>
        <w:tc>
          <w:tcPr>
            <w:tcW w:w="4210" w:type="pct"/>
            <w:tcBorders>
              <w:bottom w:val="single" w:color="auto" w:sz="4" w:space="0"/>
            </w:tcBorders>
            <w:noWrap w:val="0"/>
            <w:vAlign w:val="top"/>
          </w:tcPr>
          <w:p>
            <w:pPr>
              <w:widowControl/>
              <w:spacing w:line="440" w:lineRule="exact"/>
              <w:rPr>
                <w:rFonts w:eastAsia="方正楷体_GBK"/>
                <w:kern w:val="0"/>
                <w:sz w:val="24"/>
              </w:rPr>
            </w:pPr>
            <w:r>
              <w:rPr>
                <w:rFonts w:hint="eastAsia" w:eastAsia="方正楷体_GBK"/>
                <w:kern w:val="0"/>
                <w:sz w:val="24"/>
              </w:rPr>
              <w:t>其他有利于</w:t>
            </w:r>
            <w:r>
              <w:rPr>
                <w:rFonts w:eastAsia="方正楷体_GBK"/>
                <w:kern w:val="0"/>
                <w:sz w:val="24"/>
              </w:rPr>
              <w:t>社区公益</w:t>
            </w:r>
            <w:r>
              <w:rPr>
                <w:rFonts w:hint="eastAsia" w:eastAsia="方正楷体_GBK"/>
                <w:kern w:val="0"/>
                <w:sz w:val="24"/>
              </w:rPr>
              <w:t>的</w:t>
            </w:r>
            <w:r>
              <w:rPr>
                <w:rFonts w:eastAsia="方正楷体_GBK"/>
                <w:kern w:val="0"/>
                <w:sz w:val="24"/>
              </w:rPr>
              <w:t>服务项目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kern w:val="0"/>
                <w:sz w:val="24"/>
              </w:rPr>
              <w:t>10</w:t>
            </w:r>
          </w:p>
        </w:tc>
        <w:tc>
          <w:tcPr>
            <w:tcW w:w="464" w:type="pct"/>
            <w:vMerge w:val="restart"/>
            <w:tcBorders>
              <w:top w:val="single" w:color="auto" w:sz="4" w:space="0"/>
            </w:tcBorders>
            <w:noWrap w:val="0"/>
            <w:vAlign w:val="center"/>
          </w:tcPr>
          <w:p>
            <w:pPr>
              <w:widowControl/>
              <w:spacing w:line="440" w:lineRule="exact"/>
              <w:jc w:val="left"/>
              <w:rPr>
                <w:rFonts w:ascii="楷体" w:hAnsi="楷体" w:eastAsia="楷体"/>
                <w:kern w:val="0"/>
                <w:sz w:val="28"/>
                <w:szCs w:val="28"/>
              </w:rPr>
            </w:pPr>
            <w:r>
              <w:rPr>
                <w:rFonts w:hint="eastAsia" w:ascii="楷体" w:hAnsi="楷体" w:eastAsia="楷体"/>
                <w:kern w:val="0"/>
                <w:sz w:val="28"/>
                <w:szCs w:val="28"/>
              </w:rPr>
              <w:t>福利慈善</w:t>
            </w:r>
          </w:p>
        </w:tc>
        <w:tc>
          <w:tcPr>
            <w:tcW w:w="4210" w:type="pct"/>
            <w:tcBorders>
              <w:top w:val="single" w:color="auto" w:sz="4" w:space="0"/>
            </w:tcBorders>
            <w:noWrap w:val="0"/>
            <w:vAlign w:val="center"/>
          </w:tcPr>
          <w:p>
            <w:pPr>
              <w:widowControl/>
              <w:spacing w:line="440" w:lineRule="exact"/>
              <w:rPr>
                <w:rFonts w:eastAsia="方正楷体_GBK"/>
                <w:kern w:val="0"/>
                <w:sz w:val="24"/>
              </w:rPr>
            </w:pPr>
            <w:r>
              <w:rPr>
                <w:rFonts w:hint="eastAsia" w:eastAsia="方正楷体_GBK"/>
                <w:kern w:val="0"/>
                <w:sz w:val="24"/>
              </w:rPr>
              <w:t>养老服务：</w:t>
            </w:r>
            <w:r>
              <w:rPr>
                <w:rFonts w:eastAsia="方正楷体_GBK"/>
                <w:kern w:val="0"/>
                <w:sz w:val="24"/>
              </w:rPr>
              <w:t>高龄（独居、失能半失能）</w:t>
            </w:r>
            <w:r>
              <w:rPr>
                <w:rFonts w:hint="eastAsia" w:eastAsia="方正楷体_GBK"/>
                <w:kern w:val="0"/>
                <w:sz w:val="24"/>
              </w:rPr>
              <w:t>困难</w:t>
            </w:r>
            <w:r>
              <w:rPr>
                <w:rFonts w:eastAsia="方正楷体_GBK"/>
                <w:kern w:val="0"/>
                <w:sz w:val="24"/>
              </w:rPr>
              <w:t>老人</w:t>
            </w:r>
            <w:r>
              <w:rPr>
                <w:rFonts w:hint="eastAsia" w:eastAsia="方正楷体_GBK"/>
                <w:kern w:val="0"/>
                <w:sz w:val="24"/>
              </w:rPr>
              <w:t>居家</w:t>
            </w:r>
            <w:r>
              <w:rPr>
                <w:rFonts w:eastAsia="方正楷体_GBK"/>
                <w:kern w:val="0"/>
                <w:sz w:val="24"/>
              </w:rPr>
              <w:t>看护和精神关爱服务</w:t>
            </w:r>
            <w:r>
              <w:rPr>
                <w:rFonts w:hint="eastAsia" w:eastAsia="方正楷体_GBK"/>
                <w:kern w:val="0"/>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kern w:val="0"/>
                <w:sz w:val="24"/>
              </w:rPr>
              <w:t>11</w:t>
            </w:r>
          </w:p>
        </w:tc>
        <w:tc>
          <w:tcPr>
            <w:tcW w:w="464" w:type="pct"/>
            <w:vMerge w:val="continue"/>
            <w:noWrap w:val="0"/>
            <w:vAlign w:val="center"/>
          </w:tcPr>
          <w:p>
            <w:pPr>
              <w:widowControl/>
              <w:spacing w:line="440" w:lineRule="exact"/>
              <w:jc w:val="left"/>
              <w:rPr>
                <w:rFonts w:ascii="楷体" w:hAnsi="楷体" w:eastAsia="楷体"/>
                <w:kern w:val="0"/>
                <w:sz w:val="28"/>
                <w:szCs w:val="28"/>
              </w:rPr>
            </w:pPr>
          </w:p>
        </w:tc>
        <w:tc>
          <w:tcPr>
            <w:tcW w:w="4210" w:type="pct"/>
            <w:noWrap/>
            <w:vAlign w:val="center"/>
          </w:tcPr>
          <w:p>
            <w:pPr>
              <w:widowControl/>
              <w:spacing w:line="440" w:lineRule="exact"/>
              <w:rPr>
                <w:rFonts w:eastAsia="方正楷体_GBK"/>
                <w:kern w:val="0"/>
                <w:sz w:val="24"/>
              </w:rPr>
            </w:pPr>
            <w:r>
              <w:rPr>
                <w:rFonts w:hint="eastAsia" w:eastAsia="方正楷体_GBK"/>
                <w:kern w:val="0"/>
                <w:sz w:val="24"/>
              </w:rPr>
              <w:t>养老服务：</w:t>
            </w:r>
            <w:r>
              <w:rPr>
                <w:rFonts w:eastAsia="方正楷体_GBK"/>
                <w:kern w:val="0"/>
                <w:sz w:val="24"/>
              </w:rPr>
              <w:t>老年人的权益保护、临时庇护和紧急救助服务</w:t>
            </w:r>
            <w:r>
              <w:rPr>
                <w:rFonts w:hint="eastAsia" w:eastAsia="方正楷体_GBK"/>
                <w:kern w:val="0"/>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kern w:val="0"/>
                <w:sz w:val="24"/>
              </w:rPr>
              <w:t>12</w:t>
            </w:r>
          </w:p>
        </w:tc>
        <w:tc>
          <w:tcPr>
            <w:tcW w:w="464" w:type="pct"/>
            <w:vMerge w:val="continue"/>
            <w:noWrap w:val="0"/>
            <w:vAlign w:val="center"/>
          </w:tcPr>
          <w:p>
            <w:pPr>
              <w:widowControl/>
              <w:spacing w:line="440" w:lineRule="exact"/>
              <w:jc w:val="left"/>
              <w:rPr>
                <w:rFonts w:hint="eastAsia" w:ascii="楷体" w:hAnsi="楷体" w:eastAsia="楷体"/>
                <w:kern w:val="0"/>
                <w:sz w:val="28"/>
                <w:szCs w:val="28"/>
              </w:rPr>
            </w:pPr>
          </w:p>
        </w:tc>
        <w:tc>
          <w:tcPr>
            <w:tcW w:w="4210" w:type="pct"/>
            <w:noWrap/>
            <w:vAlign w:val="center"/>
          </w:tcPr>
          <w:p>
            <w:pPr>
              <w:widowControl/>
              <w:spacing w:line="440" w:lineRule="exact"/>
              <w:rPr>
                <w:rFonts w:eastAsia="方正楷体_GBK"/>
                <w:kern w:val="0"/>
                <w:sz w:val="24"/>
              </w:rPr>
            </w:pPr>
            <w:r>
              <w:rPr>
                <w:rFonts w:hint="eastAsia" w:eastAsia="方正楷体_GBK"/>
                <w:kern w:val="0"/>
                <w:sz w:val="24"/>
              </w:rPr>
              <w:t>养老服务：困难</w:t>
            </w:r>
            <w:r>
              <w:rPr>
                <w:rFonts w:eastAsia="方正楷体_GBK"/>
                <w:kern w:val="0"/>
                <w:sz w:val="24"/>
              </w:rPr>
              <w:t>老年人健康生活指导及康复护理服务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kern w:val="0"/>
                <w:sz w:val="24"/>
              </w:rPr>
              <w:t>13</w:t>
            </w:r>
          </w:p>
        </w:tc>
        <w:tc>
          <w:tcPr>
            <w:tcW w:w="464" w:type="pct"/>
            <w:vMerge w:val="continue"/>
            <w:noWrap w:val="0"/>
            <w:vAlign w:val="center"/>
          </w:tcPr>
          <w:p>
            <w:pPr>
              <w:widowControl/>
              <w:spacing w:line="440" w:lineRule="exact"/>
              <w:jc w:val="left"/>
              <w:rPr>
                <w:rFonts w:eastAsia="方正小标宋简体"/>
                <w:kern w:val="0"/>
                <w:sz w:val="28"/>
                <w:szCs w:val="28"/>
              </w:rPr>
            </w:pPr>
          </w:p>
        </w:tc>
        <w:tc>
          <w:tcPr>
            <w:tcW w:w="4210" w:type="pct"/>
            <w:noWrap/>
            <w:vAlign w:val="center"/>
          </w:tcPr>
          <w:p>
            <w:pPr>
              <w:widowControl/>
              <w:spacing w:line="440" w:lineRule="exact"/>
              <w:rPr>
                <w:rFonts w:eastAsia="方正楷体_GBK"/>
                <w:kern w:val="0"/>
                <w:sz w:val="24"/>
              </w:rPr>
            </w:pPr>
            <w:r>
              <w:rPr>
                <w:rFonts w:hint="eastAsia" w:eastAsia="方正楷体_GBK"/>
                <w:kern w:val="0"/>
                <w:sz w:val="24"/>
              </w:rPr>
              <w:t>养老服务：</w:t>
            </w:r>
            <w:r>
              <w:rPr>
                <w:rFonts w:eastAsia="方正楷体_GBK"/>
                <w:kern w:val="0"/>
                <w:sz w:val="24"/>
              </w:rPr>
              <w:t>老年人监护残疾人家庭服务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tcBorders>
              <w:bottom w:val="single" w:color="auto" w:sz="4" w:space="0"/>
            </w:tcBorders>
            <w:noWrap/>
            <w:vAlign w:val="center"/>
          </w:tcPr>
          <w:p>
            <w:pPr>
              <w:widowControl/>
              <w:spacing w:line="440" w:lineRule="exact"/>
              <w:jc w:val="center"/>
              <w:rPr>
                <w:kern w:val="0"/>
                <w:sz w:val="24"/>
              </w:rPr>
            </w:pPr>
            <w:r>
              <w:rPr>
                <w:kern w:val="0"/>
                <w:sz w:val="24"/>
              </w:rPr>
              <w:t>14</w:t>
            </w:r>
          </w:p>
        </w:tc>
        <w:tc>
          <w:tcPr>
            <w:tcW w:w="464" w:type="pct"/>
            <w:vMerge w:val="continue"/>
            <w:noWrap w:val="0"/>
            <w:vAlign w:val="center"/>
          </w:tcPr>
          <w:p>
            <w:pPr>
              <w:widowControl/>
              <w:spacing w:line="440" w:lineRule="exact"/>
              <w:jc w:val="left"/>
              <w:rPr>
                <w:rFonts w:eastAsia="方正小标宋简体"/>
                <w:kern w:val="0"/>
                <w:sz w:val="28"/>
                <w:szCs w:val="28"/>
              </w:rPr>
            </w:pPr>
          </w:p>
        </w:tc>
        <w:tc>
          <w:tcPr>
            <w:tcW w:w="4210" w:type="pct"/>
            <w:noWrap/>
            <w:vAlign w:val="center"/>
          </w:tcPr>
          <w:p>
            <w:pPr>
              <w:widowControl/>
              <w:spacing w:line="440" w:lineRule="exact"/>
              <w:rPr>
                <w:rFonts w:eastAsia="方正楷体_GBK"/>
                <w:kern w:val="0"/>
                <w:sz w:val="24"/>
              </w:rPr>
            </w:pPr>
            <w:r>
              <w:rPr>
                <w:rFonts w:hint="eastAsia" w:eastAsia="方正楷体_GBK"/>
                <w:kern w:val="0"/>
                <w:sz w:val="24"/>
              </w:rPr>
              <w:t>养老服务：</w:t>
            </w:r>
            <w:r>
              <w:rPr>
                <w:rFonts w:eastAsia="方正楷体_GBK"/>
                <w:kern w:val="0"/>
                <w:sz w:val="24"/>
              </w:rPr>
              <w:t>其</w:t>
            </w:r>
            <w:r>
              <w:rPr>
                <w:rFonts w:hint="eastAsia" w:eastAsia="方正楷体_GBK"/>
                <w:kern w:val="0"/>
                <w:sz w:val="24"/>
              </w:rPr>
              <w:t>他</w:t>
            </w:r>
            <w:r>
              <w:rPr>
                <w:rFonts w:eastAsia="方正楷体_GBK"/>
                <w:kern w:val="0"/>
                <w:sz w:val="24"/>
              </w:rPr>
              <w:t>公益性、福利性和专业性养老服务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tcBorders>
              <w:top w:val="single" w:color="auto" w:sz="4" w:space="0"/>
            </w:tcBorders>
            <w:noWrap/>
            <w:vAlign w:val="center"/>
          </w:tcPr>
          <w:p>
            <w:pPr>
              <w:widowControl/>
              <w:spacing w:line="440" w:lineRule="exact"/>
              <w:jc w:val="center"/>
              <w:rPr>
                <w:kern w:val="0"/>
                <w:sz w:val="24"/>
              </w:rPr>
            </w:pPr>
            <w:r>
              <w:rPr>
                <w:kern w:val="0"/>
                <w:sz w:val="24"/>
              </w:rPr>
              <w:t>15</w:t>
            </w:r>
          </w:p>
        </w:tc>
        <w:tc>
          <w:tcPr>
            <w:tcW w:w="464" w:type="pct"/>
            <w:vMerge w:val="continue"/>
            <w:noWrap w:val="0"/>
            <w:vAlign w:val="center"/>
          </w:tcPr>
          <w:p>
            <w:pPr>
              <w:widowControl/>
              <w:spacing w:line="440" w:lineRule="exact"/>
              <w:jc w:val="left"/>
              <w:rPr>
                <w:rFonts w:eastAsia="方正小标宋简体"/>
                <w:kern w:val="0"/>
                <w:sz w:val="28"/>
                <w:szCs w:val="28"/>
              </w:rPr>
            </w:pPr>
          </w:p>
        </w:tc>
        <w:tc>
          <w:tcPr>
            <w:tcW w:w="4210" w:type="pct"/>
            <w:noWrap/>
            <w:vAlign w:val="center"/>
          </w:tcPr>
          <w:p>
            <w:pPr>
              <w:widowControl/>
              <w:spacing w:line="440" w:lineRule="exact"/>
              <w:rPr>
                <w:rFonts w:eastAsia="方正楷体_GBK"/>
                <w:kern w:val="0"/>
                <w:sz w:val="24"/>
              </w:rPr>
            </w:pPr>
            <w:r>
              <w:rPr>
                <w:rFonts w:hint="eastAsia" w:eastAsia="方正楷体_GBK"/>
                <w:kern w:val="0"/>
                <w:sz w:val="24"/>
              </w:rPr>
              <w:t>青少年服务：</w:t>
            </w:r>
            <w:r>
              <w:rPr>
                <w:rFonts w:eastAsia="方正楷体_GBK"/>
                <w:kern w:val="0"/>
                <w:sz w:val="24"/>
              </w:rPr>
              <w:t>困境未成年人心理和精神关爱服务</w:t>
            </w:r>
            <w:r>
              <w:rPr>
                <w:rFonts w:hint="eastAsia" w:eastAsia="方正楷体_GBK"/>
                <w:kern w:val="0"/>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kern w:val="0"/>
                <w:sz w:val="24"/>
              </w:rPr>
              <w:t>16</w:t>
            </w:r>
          </w:p>
        </w:tc>
        <w:tc>
          <w:tcPr>
            <w:tcW w:w="464" w:type="pct"/>
            <w:vMerge w:val="continue"/>
            <w:noWrap w:val="0"/>
            <w:vAlign w:val="center"/>
          </w:tcPr>
          <w:p>
            <w:pPr>
              <w:widowControl/>
              <w:spacing w:line="440" w:lineRule="exact"/>
              <w:jc w:val="left"/>
              <w:rPr>
                <w:rFonts w:eastAsia="方正小标宋简体"/>
                <w:kern w:val="0"/>
                <w:sz w:val="28"/>
                <w:szCs w:val="28"/>
              </w:rPr>
            </w:pPr>
          </w:p>
        </w:tc>
        <w:tc>
          <w:tcPr>
            <w:tcW w:w="4210" w:type="pct"/>
            <w:noWrap/>
            <w:vAlign w:val="center"/>
          </w:tcPr>
          <w:p>
            <w:pPr>
              <w:widowControl/>
              <w:spacing w:line="440" w:lineRule="exact"/>
              <w:rPr>
                <w:rFonts w:eastAsia="方正楷体_GBK"/>
                <w:spacing w:val="-6"/>
                <w:kern w:val="0"/>
                <w:sz w:val="24"/>
              </w:rPr>
            </w:pPr>
            <w:r>
              <w:rPr>
                <w:rFonts w:hint="eastAsia" w:eastAsia="方正楷体_GBK"/>
                <w:spacing w:val="-6"/>
                <w:kern w:val="0"/>
                <w:sz w:val="24"/>
              </w:rPr>
              <w:t>青少年服务：</w:t>
            </w:r>
            <w:r>
              <w:rPr>
                <w:rFonts w:eastAsia="方正楷体_GBK"/>
                <w:spacing w:val="-6"/>
                <w:kern w:val="0"/>
                <w:sz w:val="24"/>
              </w:rPr>
              <w:t>预防未成年人遭受暴力侵害</w:t>
            </w:r>
            <w:r>
              <w:rPr>
                <w:rFonts w:hint="eastAsia" w:eastAsia="方正楷体_GBK"/>
                <w:spacing w:val="-6"/>
                <w:kern w:val="0"/>
                <w:sz w:val="24"/>
              </w:rPr>
              <w:t>（</w:t>
            </w:r>
            <w:r>
              <w:rPr>
                <w:rFonts w:eastAsia="方正楷体_GBK"/>
                <w:spacing w:val="-6"/>
                <w:kern w:val="0"/>
                <w:sz w:val="24"/>
              </w:rPr>
              <w:t>校园霸凌</w:t>
            </w:r>
            <w:r>
              <w:rPr>
                <w:rFonts w:hint="eastAsia" w:eastAsia="方正楷体_GBK"/>
                <w:spacing w:val="-6"/>
                <w:kern w:val="0"/>
                <w:sz w:val="24"/>
              </w:rPr>
              <w:t>）</w:t>
            </w:r>
            <w:r>
              <w:rPr>
                <w:rFonts w:eastAsia="方正楷体_GBK"/>
                <w:spacing w:val="-6"/>
                <w:kern w:val="0"/>
                <w:sz w:val="24"/>
              </w:rPr>
              <w:t>的干预性服务</w:t>
            </w:r>
            <w:r>
              <w:rPr>
                <w:rFonts w:hint="eastAsia" w:eastAsia="方正楷体_GBK"/>
                <w:spacing w:val="-6"/>
                <w:kern w:val="0"/>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kern w:val="0"/>
                <w:sz w:val="24"/>
              </w:rPr>
              <w:t>17</w:t>
            </w:r>
          </w:p>
        </w:tc>
        <w:tc>
          <w:tcPr>
            <w:tcW w:w="464" w:type="pct"/>
            <w:vMerge w:val="continue"/>
            <w:noWrap w:val="0"/>
            <w:vAlign w:val="center"/>
          </w:tcPr>
          <w:p>
            <w:pPr>
              <w:widowControl/>
              <w:spacing w:line="440" w:lineRule="exact"/>
              <w:jc w:val="left"/>
              <w:rPr>
                <w:rFonts w:eastAsia="方正小标宋简体"/>
                <w:kern w:val="0"/>
                <w:sz w:val="28"/>
                <w:szCs w:val="28"/>
              </w:rPr>
            </w:pPr>
          </w:p>
        </w:tc>
        <w:tc>
          <w:tcPr>
            <w:tcW w:w="4210" w:type="pct"/>
            <w:noWrap/>
            <w:vAlign w:val="center"/>
          </w:tcPr>
          <w:p>
            <w:pPr>
              <w:widowControl/>
              <w:spacing w:line="440" w:lineRule="exact"/>
              <w:rPr>
                <w:rFonts w:eastAsia="方正楷体_GBK"/>
                <w:kern w:val="0"/>
                <w:sz w:val="24"/>
              </w:rPr>
            </w:pPr>
            <w:r>
              <w:rPr>
                <w:rFonts w:hint="eastAsia" w:eastAsia="方正楷体_GBK"/>
                <w:kern w:val="0"/>
                <w:sz w:val="24"/>
              </w:rPr>
              <w:t>青少年服务：</w:t>
            </w:r>
            <w:r>
              <w:rPr>
                <w:rFonts w:eastAsia="方正楷体_GBK"/>
                <w:kern w:val="0"/>
                <w:sz w:val="24"/>
              </w:rPr>
              <w:t>特殊未成年人的社区矫正服务</w:t>
            </w:r>
            <w:r>
              <w:rPr>
                <w:rFonts w:hint="eastAsia" w:eastAsia="方正楷体_GBK"/>
                <w:kern w:val="0"/>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kern w:val="0"/>
                <w:sz w:val="24"/>
              </w:rPr>
              <w:t>18</w:t>
            </w:r>
          </w:p>
        </w:tc>
        <w:tc>
          <w:tcPr>
            <w:tcW w:w="464" w:type="pct"/>
            <w:vMerge w:val="continue"/>
            <w:noWrap w:val="0"/>
            <w:vAlign w:val="center"/>
          </w:tcPr>
          <w:p>
            <w:pPr>
              <w:widowControl/>
              <w:spacing w:line="440" w:lineRule="exact"/>
              <w:jc w:val="left"/>
              <w:rPr>
                <w:rFonts w:eastAsia="方正小标宋简体"/>
                <w:kern w:val="0"/>
                <w:sz w:val="28"/>
                <w:szCs w:val="28"/>
              </w:rPr>
            </w:pPr>
          </w:p>
        </w:tc>
        <w:tc>
          <w:tcPr>
            <w:tcW w:w="4210" w:type="pct"/>
            <w:noWrap/>
            <w:vAlign w:val="center"/>
          </w:tcPr>
          <w:p>
            <w:pPr>
              <w:widowControl/>
              <w:spacing w:line="440" w:lineRule="exact"/>
              <w:rPr>
                <w:rFonts w:eastAsia="方正楷体_GBK"/>
                <w:kern w:val="0"/>
                <w:sz w:val="24"/>
              </w:rPr>
            </w:pPr>
            <w:r>
              <w:rPr>
                <w:rFonts w:hint="eastAsia" w:eastAsia="方正楷体_GBK"/>
                <w:kern w:val="0"/>
                <w:sz w:val="24"/>
              </w:rPr>
              <w:t>青少年服务：</w:t>
            </w:r>
            <w:r>
              <w:rPr>
                <w:rFonts w:eastAsia="方正楷体_GBK"/>
                <w:kern w:val="0"/>
                <w:sz w:val="24"/>
              </w:rPr>
              <w:t>流浪乞讨未成年人社会保护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kern w:val="0"/>
                <w:sz w:val="24"/>
              </w:rPr>
              <w:t>19</w:t>
            </w:r>
          </w:p>
        </w:tc>
        <w:tc>
          <w:tcPr>
            <w:tcW w:w="464" w:type="pct"/>
            <w:vMerge w:val="continue"/>
            <w:noWrap w:val="0"/>
            <w:vAlign w:val="center"/>
          </w:tcPr>
          <w:p>
            <w:pPr>
              <w:widowControl/>
              <w:spacing w:line="440" w:lineRule="exact"/>
              <w:jc w:val="left"/>
              <w:rPr>
                <w:rFonts w:eastAsia="方正小标宋简体"/>
                <w:kern w:val="0"/>
                <w:sz w:val="28"/>
                <w:szCs w:val="28"/>
              </w:rPr>
            </w:pPr>
          </w:p>
        </w:tc>
        <w:tc>
          <w:tcPr>
            <w:tcW w:w="4210" w:type="pct"/>
            <w:noWrap/>
            <w:vAlign w:val="center"/>
          </w:tcPr>
          <w:p>
            <w:pPr>
              <w:widowControl/>
              <w:spacing w:line="440" w:lineRule="exact"/>
              <w:rPr>
                <w:rFonts w:eastAsia="方正楷体_GBK"/>
                <w:kern w:val="0"/>
                <w:sz w:val="24"/>
              </w:rPr>
            </w:pPr>
            <w:r>
              <w:rPr>
                <w:rFonts w:hint="eastAsia" w:eastAsia="方正楷体_GBK"/>
                <w:kern w:val="0"/>
                <w:sz w:val="24"/>
              </w:rPr>
              <w:t>青少年服务：</w:t>
            </w:r>
            <w:r>
              <w:rPr>
                <w:rFonts w:eastAsia="方正楷体_GBK"/>
                <w:kern w:val="0"/>
                <w:sz w:val="24"/>
              </w:rPr>
              <w:t>留守流动儿童的社会服务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kern w:val="0"/>
                <w:sz w:val="24"/>
              </w:rPr>
              <w:t>20</w:t>
            </w:r>
          </w:p>
        </w:tc>
        <w:tc>
          <w:tcPr>
            <w:tcW w:w="464" w:type="pct"/>
            <w:vMerge w:val="continue"/>
            <w:noWrap w:val="0"/>
            <w:vAlign w:val="center"/>
          </w:tcPr>
          <w:p>
            <w:pPr>
              <w:widowControl/>
              <w:spacing w:line="440" w:lineRule="exact"/>
              <w:jc w:val="left"/>
              <w:rPr>
                <w:rFonts w:eastAsia="方正小标宋简体"/>
                <w:kern w:val="0"/>
                <w:sz w:val="28"/>
                <w:szCs w:val="28"/>
              </w:rPr>
            </w:pPr>
          </w:p>
        </w:tc>
        <w:tc>
          <w:tcPr>
            <w:tcW w:w="4210" w:type="pct"/>
            <w:noWrap/>
            <w:vAlign w:val="center"/>
          </w:tcPr>
          <w:p>
            <w:pPr>
              <w:widowControl/>
              <w:spacing w:line="440" w:lineRule="exact"/>
              <w:rPr>
                <w:rFonts w:eastAsia="方正楷体_GBK"/>
                <w:kern w:val="0"/>
                <w:sz w:val="24"/>
              </w:rPr>
            </w:pPr>
            <w:r>
              <w:rPr>
                <w:rFonts w:hint="eastAsia" w:eastAsia="方正楷体_GBK"/>
                <w:kern w:val="0"/>
                <w:sz w:val="24"/>
              </w:rPr>
              <w:t>青少年服务：</w:t>
            </w:r>
            <w:r>
              <w:rPr>
                <w:rFonts w:eastAsia="方正楷体_GBK"/>
                <w:kern w:val="0"/>
                <w:sz w:val="24"/>
              </w:rPr>
              <w:t>社会散居孤儿社会综合支持服务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kern w:val="0"/>
                <w:sz w:val="24"/>
              </w:rPr>
              <w:t>21</w:t>
            </w:r>
          </w:p>
        </w:tc>
        <w:tc>
          <w:tcPr>
            <w:tcW w:w="464" w:type="pct"/>
            <w:vMerge w:val="continue"/>
            <w:noWrap w:val="0"/>
            <w:vAlign w:val="center"/>
          </w:tcPr>
          <w:p>
            <w:pPr>
              <w:widowControl/>
              <w:spacing w:line="440" w:lineRule="exact"/>
              <w:jc w:val="left"/>
              <w:rPr>
                <w:rFonts w:eastAsia="方正小标宋简体"/>
                <w:kern w:val="0"/>
                <w:sz w:val="28"/>
                <w:szCs w:val="28"/>
              </w:rPr>
            </w:pPr>
          </w:p>
        </w:tc>
        <w:tc>
          <w:tcPr>
            <w:tcW w:w="4210" w:type="pct"/>
            <w:noWrap/>
            <w:vAlign w:val="center"/>
          </w:tcPr>
          <w:p>
            <w:pPr>
              <w:widowControl/>
              <w:spacing w:line="440" w:lineRule="exact"/>
              <w:rPr>
                <w:rFonts w:eastAsia="方正楷体_GBK"/>
                <w:kern w:val="0"/>
                <w:sz w:val="24"/>
              </w:rPr>
            </w:pPr>
            <w:r>
              <w:rPr>
                <w:rFonts w:hint="eastAsia" w:eastAsia="方正楷体_GBK"/>
                <w:kern w:val="0"/>
                <w:sz w:val="24"/>
              </w:rPr>
              <w:t>青少年服务：</w:t>
            </w:r>
            <w:r>
              <w:rPr>
                <w:rFonts w:eastAsia="方正楷体_GBK"/>
                <w:kern w:val="0"/>
                <w:sz w:val="24"/>
              </w:rPr>
              <w:t>社区儿童临时托管</w:t>
            </w:r>
            <w:r>
              <w:rPr>
                <w:rFonts w:hint="eastAsia" w:eastAsia="方正楷体_GBK"/>
                <w:kern w:val="0"/>
                <w:sz w:val="24"/>
              </w:rPr>
              <w:t>看护</w:t>
            </w:r>
            <w:r>
              <w:rPr>
                <w:rFonts w:eastAsia="方正楷体_GBK"/>
                <w:kern w:val="0"/>
                <w:sz w:val="24"/>
              </w:rPr>
              <w:t>支持服务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kern w:val="0"/>
                <w:sz w:val="24"/>
              </w:rPr>
              <w:t>22</w:t>
            </w:r>
          </w:p>
        </w:tc>
        <w:tc>
          <w:tcPr>
            <w:tcW w:w="464" w:type="pct"/>
            <w:vMerge w:val="continue"/>
            <w:noWrap w:val="0"/>
            <w:vAlign w:val="center"/>
          </w:tcPr>
          <w:p>
            <w:pPr>
              <w:widowControl/>
              <w:spacing w:line="440" w:lineRule="exact"/>
              <w:jc w:val="left"/>
              <w:rPr>
                <w:rFonts w:eastAsia="方正小标宋简体"/>
                <w:kern w:val="0"/>
                <w:sz w:val="28"/>
                <w:szCs w:val="28"/>
              </w:rPr>
            </w:pPr>
          </w:p>
        </w:tc>
        <w:tc>
          <w:tcPr>
            <w:tcW w:w="4210" w:type="pct"/>
            <w:noWrap/>
            <w:vAlign w:val="center"/>
          </w:tcPr>
          <w:p>
            <w:pPr>
              <w:widowControl/>
              <w:spacing w:line="440" w:lineRule="exact"/>
              <w:rPr>
                <w:rFonts w:eastAsia="方正楷体_GBK"/>
                <w:kern w:val="0"/>
                <w:sz w:val="24"/>
              </w:rPr>
            </w:pPr>
            <w:r>
              <w:rPr>
                <w:rFonts w:hint="eastAsia" w:eastAsia="方正楷体_GBK"/>
                <w:kern w:val="0"/>
                <w:sz w:val="24"/>
              </w:rPr>
              <w:t>青少年服务：</w:t>
            </w:r>
            <w:r>
              <w:rPr>
                <w:rFonts w:eastAsia="方正楷体_GBK"/>
                <w:kern w:val="0"/>
                <w:sz w:val="24"/>
              </w:rPr>
              <w:t>低收入家庭的未成年人成长服务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326" w:type="pct"/>
            <w:noWrap/>
            <w:vAlign w:val="center"/>
          </w:tcPr>
          <w:p>
            <w:pPr>
              <w:widowControl/>
              <w:spacing w:line="440" w:lineRule="exact"/>
              <w:jc w:val="center"/>
              <w:rPr>
                <w:rFonts w:hint="eastAsia"/>
                <w:kern w:val="0"/>
                <w:sz w:val="24"/>
              </w:rPr>
            </w:pPr>
            <w:r>
              <w:rPr>
                <w:kern w:val="0"/>
                <w:sz w:val="24"/>
              </w:rPr>
              <w:t>2</w:t>
            </w:r>
            <w:r>
              <w:rPr>
                <w:rFonts w:hint="eastAsia"/>
                <w:kern w:val="0"/>
                <w:sz w:val="24"/>
              </w:rPr>
              <w:t>3</w:t>
            </w:r>
          </w:p>
        </w:tc>
        <w:tc>
          <w:tcPr>
            <w:tcW w:w="464" w:type="pct"/>
            <w:vMerge w:val="continue"/>
            <w:noWrap w:val="0"/>
            <w:vAlign w:val="center"/>
          </w:tcPr>
          <w:p>
            <w:pPr>
              <w:widowControl/>
              <w:spacing w:line="440" w:lineRule="exact"/>
              <w:jc w:val="left"/>
              <w:rPr>
                <w:rFonts w:eastAsia="方正小标宋简体"/>
                <w:kern w:val="0"/>
                <w:sz w:val="28"/>
                <w:szCs w:val="28"/>
              </w:rPr>
            </w:pPr>
          </w:p>
        </w:tc>
        <w:tc>
          <w:tcPr>
            <w:tcW w:w="4210" w:type="pct"/>
            <w:noWrap/>
            <w:vAlign w:val="center"/>
          </w:tcPr>
          <w:p>
            <w:pPr>
              <w:widowControl/>
              <w:spacing w:line="440" w:lineRule="exact"/>
              <w:rPr>
                <w:rFonts w:eastAsia="方正楷体_GBK"/>
                <w:kern w:val="0"/>
                <w:sz w:val="24"/>
              </w:rPr>
            </w:pPr>
            <w:r>
              <w:rPr>
                <w:rFonts w:hint="eastAsia" w:eastAsia="方正楷体_GBK"/>
                <w:kern w:val="0"/>
                <w:sz w:val="24"/>
              </w:rPr>
              <w:t>青少年服务：</w:t>
            </w:r>
            <w:r>
              <w:rPr>
                <w:rFonts w:eastAsia="方正楷体_GBK"/>
                <w:kern w:val="0"/>
                <w:sz w:val="24"/>
              </w:rPr>
              <w:t>残疾儿童的康复及社会支持服务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rFonts w:hint="eastAsia"/>
                <w:kern w:val="0"/>
                <w:sz w:val="24"/>
              </w:rPr>
            </w:pPr>
            <w:r>
              <w:rPr>
                <w:kern w:val="0"/>
                <w:sz w:val="24"/>
              </w:rPr>
              <w:t>2</w:t>
            </w:r>
            <w:r>
              <w:rPr>
                <w:rFonts w:hint="eastAsia"/>
                <w:kern w:val="0"/>
                <w:sz w:val="24"/>
              </w:rPr>
              <w:t>4</w:t>
            </w:r>
          </w:p>
        </w:tc>
        <w:tc>
          <w:tcPr>
            <w:tcW w:w="464" w:type="pct"/>
            <w:vMerge w:val="continue"/>
            <w:noWrap w:val="0"/>
            <w:vAlign w:val="center"/>
          </w:tcPr>
          <w:p>
            <w:pPr>
              <w:widowControl/>
              <w:spacing w:line="440" w:lineRule="exact"/>
              <w:jc w:val="left"/>
              <w:rPr>
                <w:rFonts w:eastAsia="方正小标宋简体"/>
                <w:kern w:val="0"/>
                <w:sz w:val="28"/>
                <w:szCs w:val="28"/>
              </w:rPr>
            </w:pPr>
          </w:p>
        </w:tc>
        <w:tc>
          <w:tcPr>
            <w:tcW w:w="4210" w:type="pct"/>
            <w:noWrap/>
            <w:vAlign w:val="center"/>
          </w:tcPr>
          <w:p>
            <w:pPr>
              <w:widowControl/>
              <w:spacing w:line="440" w:lineRule="exact"/>
              <w:rPr>
                <w:rFonts w:eastAsia="方正楷体_GBK"/>
                <w:kern w:val="0"/>
                <w:sz w:val="24"/>
              </w:rPr>
            </w:pPr>
            <w:r>
              <w:rPr>
                <w:rFonts w:hint="eastAsia" w:eastAsia="方正楷体_GBK"/>
                <w:kern w:val="0"/>
                <w:sz w:val="24"/>
              </w:rPr>
              <w:t>青少年服务：服刑人员</w:t>
            </w:r>
            <w:r>
              <w:rPr>
                <w:rFonts w:eastAsia="方正楷体_GBK"/>
                <w:kern w:val="0"/>
                <w:sz w:val="24"/>
              </w:rPr>
              <w:t>未成年</w:t>
            </w:r>
            <w:r>
              <w:rPr>
                <w:rFonts w:hint="eastAsia" w:eastAsia="方正楷体_GBK"/>
                <w:kern w:val="0"/>
                <w:sz w:val="24"/>
              </w:rPr>
              <w:t>子女支持</w:t>
            </w:r>
            <w:r>
              <w:rPr>
                <w:rFonts w:eastAsia="方正楷体_GBK"/>
                <w:kern w:val="0"/>
                <w:sz w:val="24"/>
              </w:rPr>
              <w:t>服务</w:t>
            </w:r>
            <w:r>
              <w:rPr>
                <w:rFonts w:hint="eastAsia" w:eastAsia="方正楷体_GBK"/>
                <w:kern w:val="0"/>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rFonts w:hint="eastAsia"/>
                <w:kern w:val="0"/>
                <w:sz w:val="24"/>
              </w:rPr>
            </w:pPr>
            <w:r>
              <w:rPr>
                <w:kern w:val="0"/>
                <w:sz w:val="24"/>
              </w:rPr>
              <w:t>2</w:t>
            </w:r>
            <w:r>
              <w:rPr>
                <w:rFonts w:hint="eastAsia"/>
                <w:kern w:val="0"/>
                <w:sz w:val="24"/>
              </w:rPr>
              <w:t>5</w:t>
            </w:r>
          </w:p>
        </w:tc>
        <w:tc>
          <w:tcPr>
            <w:tcW w:w="464" w:type="pct"/>
            <w:vMerge w:val="continue"/>
            <w:tcBorders>
              <w:bottom w:val="nil"/>
            </w:tcBorders>
            <w:noWrap w:val="0"/>
            <w:vAlign w:val="center"/>
          </w:tcPr>
          <w:p>
            <w:pPr>
              <w:widowControl/>
              <w:spacing w:line="440" w:lineRule="exact"/>
              <w:jc w:val="left"/>
              <w:rPr>
                <w:rFonts w:eastAsia="方正小标宋简体"/>
                <w:kern w:val="0"/>
                <w:sz w:val="28"/>
                <w:szCs w:val="28"/>
              </w:rPr>
            </w:pPr>
          </w:p>
        </w:tc>
        <w:tc>
          <w:tcPr>
            <w:tcW w:w="4210" w:type="pct"/>
            <w:tcBorders>
              <w:bottom w:val="single" w:color="auto" w:sz="4" w:space="0"/>
            </w:tcBorders>
            <w:noWrap/>
            <w:vAlign w:val="center"/>
          </w:tcPr>
          <w:p>
            <w:pPr>
              <w:widowControl/>
              <w:spacing w:line="440" w:lineRule="exact"/>
              <w:rPr>
                <w:rFonts w:eastAsia="方正楷体_GBK"/>
                <w:kern w:val="0"/>
                <w:sz w:val="24"/>
              </w:rPr>
            </w:pPr>
            <w:r>
              <w:rPr>
                <w:rFonts w:hint="eastAsia" w:eastAsia="方正楷体_GBK"/>
                <w:kern w:val="0"/>
                <w:sz w:val="24"/>
              </w:rPr>
              <w:t>青少年服务：</w:t>
            </w:r>
            <w:r>
              <w:rPr>
                <w:rFonts w:eastAsia="方正楷体_GBK"/>
                <w:kern w:val="0"/>
                <w:sz w:val="24"/>
              </w:rPr>
              <w:t>其</w:t>
            </w:r>
            <w:r>
              <w:rPr>
                <w:rFonts w:hint="eastAsia" w:eastAsia="方正楷体_GBK"/>
                <w:kern w:val="0"/>
                <w:sz w:val="24"/>
              </w:rPr>
              <w:t>他</w:t>
            </w:r>
            <w:r>
              <w:rPr>
                <w:rFonts w:eastAsia="方正楷体_GBK"/>
                <w:kern w:val="0"/>
                <w:sz w:val="24"/>
              </w:rPr>
              <w:t>社区青少年公益性、创新性的专业社会服务</w:t>
            </w:r>
            <w:r>
              <w:rPr>
                <w:rFonts w:hint="eastAsia" w:eastAsia="方正楷体_GBK"/>
                <w:kern w:val="0"/>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rFonts w:hint="eastAsia"/>
                <w:kern w:val="0"/>
                <w:sz w:val="24"/>
              </w:rPr>
            </w:pPr>
            <w:r>
              <w:rPr>
                <w:kern w:val="0"/>
                <w:sz w:val="24"/>
              </w:rPr>
              <w:t>2</w:t>
            </w:r>
            <w:r>
              <w:rPr>
                <w:rFonts w:hint="eastAsia"/>
                <w:kern w:val="0"/>
                <w:sz w:val="24"/>
              </w:rPr>
              <w:t>6</w:t>
            </w:r>
          </w:p>
        </w:tc>
        <w:tc>
          <w:tcPr>
            <w:tcW w:w="464" w:type="pct"/>
            <w:vMerge w:val="restart"/>
            <w:tcBorders>
              <w:top w:val="nil"/>
            </w:tcBorders>
            <w:noWrap w:val="0"/>
            <w:vAlign w:val="center"/>
          </w:tcPr>
          <w:p>
            <w:pPr>
              <w:widowControl/>
              <w:spacing w:line="440" w:lineRule="exact"/>
              <w:jc w:val="left"/>
              <w:rPr>
                <w:rFonts w:eastAsia="方正小标宋简体"/>
                <w:kern w:val="0"/>
                <w:sz w:val="28"/>
                <w:szCs w:val="28"/>
              </w:rPr>
            </w:pPr>
          </w:p>
        </w:tc>
        <w:tc>
          <w:tcPr>
            <w:tcW w:w="4210" w:type="pct"/>
            <w:tcBorders>
              <w:top w:val="single" w:color="auto" w:sz="4" w:space="0"/>
            </w:tcBorders>
            <w:noWrap/>
            <w:vAlign w:val="center"/>
          </w:tcPr>
          <w:p>
            <w:pPr>
              <w:widowControl/>
              <w:spacing w:line="440" w:lineRule="exact"/>
              <w:rPr>
                <w:rFonts w:eastAsia="方正楷体_GBK"/>
                <w:kern w:val="0"/>
                <w:sz w:val="24"/>
              </w:rPr>
            </w:pPr>
            <w:r>
              <w:rPr>
                <w:rFonts w:hint="eastAsia" w:eastAsia="方正楷体_GBK"/>
                <w:kern w:val="0"/>
                <w:sz w:val="24"/>
              </w:rPr>
              <w:t>慈善救助：</w:t>
            </w:r>
            <w:r>
              <w:rPr>
                <w:rFonts w:eastAsia="方正楷体_GBK"/>
                <w:kern w:val="0"/>
                <w:sz w:val="24"/>
              </w:rPr>
              <w:t>精神</w:t>
            </w:r>
            <w:r>
              <w:rPr>
                <w:rFonts w:hint="eastAsia" w:eastAsia="方正楷体_GBK"/>
                <w:kern w:val="0"/>
                <w:sz w:val="24"/>
              </w:rPr>
              <w:t>障碍</w:t>
            </w:r>
            <w:r>
              <w:rPr>
                <w:rFonts w:eastAsia="方正楷体_GBK"/>
                <w:kern w:val="0"/>
                <w:sz w:val="24"/>
              </w:rPr>
              <w:t>患者社区康复服务</w:t>
            </w:r>
            <w:r>
              <w:rPr>
                <w:rFonts w:hint="eastAsia" w:eastAsia="方正楷体_GBK"/>
                <w:kern w:val="0"/>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rFonts w:hint="eastAsia"/>
                <w:kern w:val="0"/>
                <w:sz w:val="24"/>
              </w:rPr>
            </w:pPr>
            <w:r>
              <w:rPr>
                <w:kern w:val="0"/>
                <w:sz w:val="24"/>
              </w:rPr>
              <w:t>2</w:t>
            </w:r>
            <w:r>
              <w:rPr>
                <w:rFonts w:hint="eastAsia"/>
                <w:kern w:val="0"/>
                <w:sz w:val="24"/>
              </w:rPr>
              <w:t>7</w:t>
            </w:r>
          </w:p>
        </w:tc>
        <w:tc>
          <w:tcPr>
            <w:tcW w:w="464" w:type="pct"/>
            <w:vMerge w:val="continue"/>
            <w:noWrap w:val="0"/>
            <w:vAlign w:val="center"/>
          </w:tcPr>
          <w:p>
            <w:pPr>
              <w:widowControl/>
              <w:spacing w:line="440" w:lineRule="exact"/>
              <w:jc w:val="left"/>
              <w:rPr>
                <w:rFonts w:eastAsia="方正小标宋简体"/>
                <w:kern w:val="0"/>
                <w:sz w:val="28"/>
                <w:szCs w:val="28"/>
              </w:rPr>
            </w:pPr>
          </w:p>
        </w:tc>
        <w:tc>
          <w:tcPr>
            <w:tcW w:w="4210" w:type="pct"/>
            <w:noWrap/>
            <w:vAlign w:val="center"/>
          </w:tcPr>
          <w:p>
            <w:pPr>
              <w:widowControl/>
              <w:spacing w:line="440" w:lineRule="exact"/>
              <w:rPr>
                <w:rFonts w:eastAsia="方正楷体_GBK"/>
                <w:kern w:val="0"/>
                <w:sz w:val="24"/>
              </w:rPr>
            </w:pPr>
            <w:r>
              <w:rPr>
                <w:rFonts w:hint="eastAsia" w:eastAsia="方正楷体_GBK"/>
                <w:kern w:val="0"/>
                <w:sz w:val="24"/>
              </w:rPr>
              <w:t>慈善救助：</w:t>
            </w:r>
            <w:r>
              <w:rPr>
                <w:rFonts w:eastAsia="方正楷体_GBK"/>
                <w:kern w:val="0"/>
                <w:sz w:val="24"/>
              </w:rPr>
              <w:t>残障人士社区托养、康复和技能培训服务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rFonts w:hint="eastAsia"/>
                <w:kern w:val="0"/>
                <w:sz w:val="24"/>
              </w:rPr>
            </w:pPr>
            <w:r>
              <w:rPr>
                <w:kern w:val="0"/>
                <w:sz w:val="24"/>
              </w:rPr>
              <w:t>2</w:t>
            </w:r>
            <w:r>
              <w:rPr>
                <w:rFonts w:hint="eastAsia"/>
                <w:kern w:val="0"/>
                <w:sz w:val="24"/>
              </w:rPr>
              <w:t>8</w:t>
            </w:r>
          </w:p>
        </w:tc>
        <w:tc>
          <w:tcPr>
            <w:tcW w:w="464" w:type="pct"/>
            <w:vMerge w:val="continue"/>
            <w:noWrap w:val="0"/>
            <w:vAlign w:val="center"/>
          </w:tcPr>
          <w:p>
            <w:pPr>
              <w:widowControl/>
              <w:spacing w:line="440" w:lineRule="exact"/>
              <w:jc w:val="left"/>
              <w:rPr>
                <w:rFonts w:eastAsia="方正小标宋简体"/>
                <w:kern w:val="0"/>
                <w:sz w:val="28"/>
                <w:szCs w:val="28"/>
              </w:rPr>
            </w:pPr>
          </w:p>
        </w:tc>
        <w:tc>
          <w:tcPr>
            <w:tcW w:w="4210" w:type="pct"/>
            <w:noWrap/>
            <w:vAlign w:val="center"/>
          </w:tcPr>
          <w:p>
            <w:pPr>
              <w:widowControl/>
              <w:spacing w:line="440" w:lineRule="exact"/>
              <w:rPr>
                <w:rFonts w:eastAsia="方正楷体_GBK"/>
                <w:spacing w:val="-4"/>
                <w:kern w:val="0"/>
                <w:sz w:val="24"/>
              </w:rPr>
            </w:pPr>
            <w:r>
              <w:rPr>
                <w:rFonts w:hint="eastAsia" w:eastAsia="方正楷体_GBK"/>
                <w:spacing w:val="-4"/>
                <w:kern w:val="0"/>
                <w:sz w:val="24"/>
              </w:rPr>
              <w:t>慈善救助：城乡</w:t>
            </w:r>
            <w:r>
              <w:rPr>
                <w:rFonts w:eastAsia="方正楷体_GBK"/>
                <w:spacing w:val="-4"/>
                <w:kern w:val="0"/>
                <w:sz w:val="24"/>
              </w:rPr>
              <w:t>低收入、贫困单亲、残障人士家庭等综合帮扶服务</w:t>
            </w:r>
            <w:r>
              <w:rPr>
                <w:rFonts w:hint="eastAsia" w:eastAsia="方正楷体_GBK"/>
                <w:spacing w:val="-4"/>
                <w:kern w:val="0"/>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rFonts w:hint="eastAsia"/>
                <w:kern w:val="0"/>
                <w:sz w:val="24"/>
              </w:rPr>
              <w:t>29</w:t>
            </w:r>
          </w:p>
        </w:tc>
        <w:tc>
          <w:tcPr>
            <w:tcW w:w="464" w:type="pct"/>
            <w:vMerge w:val="continue"/>
            <w:tcBorders>
              <w:bottom w:val="single" w:color="auto" w:sz="4" w:space="0"/>
            </w:tcBorders>
            <w:noWrap w:val="0"/>
            <w:vAlign w:val="center"/>
          </w:tcPr>
          <w:p>
            <w:pPr>
              <w:widowControl/>
              <w:spacing w:line="440" w:lineRule="exact"/>
              <w:jc w:val="left"/>
              <w:rPr>
                <w:rFonts w:eastAsia="方正小标宋简体"/>
                <w:kern w:val="0"/>
                <w:sz w:val="28"/>
                <w:szCs w:val="28"/>
              </w:rPr>
            </w:pPr>
          </w:p>
        </w:tc>
        <w:tc>
          <w:tcPr>
            <w:tcW w:w="4210" w:type="pct"/>
            <w:tcBorders>
              <w:bottom w:val="single" w:color="auto" w:sz="4" w:space="0"/>
            </w:tcBorders>
            <w:noWrap/>
            <w:vAlign w:val="center"/>
          </w:tcPr>
          <w:p>
            <w:pPr>
              <w:widowControl/>
              <w:spacing w:line="440" w:lineRule="exact"/>
              <w:rPr>
                <w:rFonts w:eastAsia="方正楷体_GBK"/>
                <w:kern w:val="0"/>
                <w:sz w:val="24"/>
              </w:rPr>
            </w:pPr>
            <w:r>
              <w:rPr>
                <w:rFonts w:hint="eastAsia" w:eastAsia="方正楷体_GBK"/>
                <w:kern w:val="0"/>
                <w:sz w:val="24"/>
              </w:rPr>
              <w:t>其他具有</w:t>
            </w:r>
            <w:r>
              <w:rPr>
                <w:rFonts w:eastAsia="方正楷体_GBK"/>
                <w:kern w:val="0"/>
                <w:sz w:val="24"/>
              </w:rPr>
              <w:t>创新性的公益慈善</w:t>
            </w:r>
            <w:r>
              <w:rPr>
                <w:rFonts w:hint="eastAsia" w:eastAsia="方正楷体_GBK"/>
                <w:kern w:val="0"/>
                <w:sz w:val="24"/>
              </w:rPr>
              <w:t>社区</w:t>
            </w:r>
            <w:r>
              <w:rPr>
                <w:rFonts w:eastAsia="方正楷体_GBK"/>
                <w:kern w:val="0"/>
                <w:sz w:val="24"/>
              </w:rPr>
              <w:t>服务</w:t>
            </w:r>
            <w:r>
              <w:rPr>
                <w:rFonts w:hint="eastAsia" w:eastAsia="方正楷体_GBK"/>
                <w:kern w:val="0"/>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rFonts w:hint="eastAsia"/>
                <w:kern w:val="0"/>
                <w:sz w:val="24"/>
              </w:rPr>
            </w:pPr>
            <w:r>
              <w:rPr>
                <w:kern w:val="0"/>
                <w:sz w:val="24"/>
              </w:rPr>
              <w:t>3</w:t>
            </w:r>
            <w:r>
              <w:rPr>
                <w:rFonts w:hint="eastAsia"/>
                <w:kern w:val="0"/>
                <w:sz w:val="24"/>
              </w:rPr>
              <w:t>0</w:t>
            </w:r>
          </w:p>
        </w:tc>
        <w:tc>
          <w:tcPr>
            <w:tcW w:w="464" w:type="pct"/>
            <w:vMerge w:val="restart"/>
            <w:tcBorders>
              <w:top w:val="single" w:color="auto" w:sz="4" w:space="0"/>
            </w:tcBorders>
            <w:noWrap w:val="0"/>
            <w:vAlign w:val="center"/>
          </w:tcPr>
          <w:p>
            <w:pPr>
              <w:widowControl/>
              <w:spacing w:line="440" w:lineRule="exact"/>
              <w:jc w:val="center"/>
              <w:rPr>
                <w:rFonts w:ascii="楷体" w:hAnsi="楷体" w:eastAsia="楷体"/>
                <w:kern w:val="0"/>
                <w:sz w:val="28"/>
                <w:szCs w:val="28"/>
              </w:rPr>
            </w:pPr>
            <w:r>
              <w:rPr>
                <w:rFonts w:hint="eastAsia" w:ascii="楷体" w:hAnsi="楷体" w:eastAsia="楷体"/>
                <w:kern w:val="0"/>
                <w:sz w:val="28"/>
                <w:szCs w:val="28"/>
              </w:rPr>
              <w:t>综合服务</w:t>
            </w:r>
          </w:p>
        </w:tc>
        <w:tc>
          <w:tcPr>
            <w:tcW w:w="4210" w:type="pct"/>
            <w:tcBorders>
              <w:top w:val="single" w:color="auto" w:sz="4" w:space="0"/>
            </w:tcBorders>
            <w:noWrap/>
            <w:vAlign w:val="center"/>
          </w:tcPr>
          <w:p>
            <w:pPr>
              <w:widowControl/>
              <w:spacing w:line="440" w:lineRule="exact"/>
              <w:rPr>
                <w:rFonts w:hint="eastAsia" w:eastAsia="方正楷体_GBK"/>
                <w:kern w:val="0"/>
                <w:sz w:val="24"/>
              </w:rPr>
            </w:pPr>
            <w:r>
              <w:rPr>
                <w:rFonts w:eastAsia="方正楷体_GBK"/>
                <w:kern w:val="0"/>
                <w:sz w:val="24"/>
              </w:rPr>
              <w:t>社区公共卫生与疾病预防</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rFonts w:hint="eastAsia"/>
                <w:kern w:val="0"/>
                <w:sz w:val="24"/>
              </w:rPr>
            </w:pPr>
            <w:r>
              <w:rPr>
                <w:kern w:val="0"/>
                <w:sz w:val="24"/>
              </w:rPr>
              <w:t>3</w:t>
            </w:r>
            <w:r>
              <w:rPr>
                <w:rFonts w:hint="eastAsia"/>
                <w:kern w:val="0"/>
                <w:sz w:val="24"/>
              </w:rPr>
              <w:t>1</w:t>
            </w:r>
          </w:p>
        </w:tc>
        <w:tc>
          <w:tcPr>
            <w:tcW w:w="464" w:type="pct"/>
            <w:vMerge w:val="continue"/>
            <w:tcBorders>
              <w:top w:val="single" w:color="auto" w:sz="4" w:space="0"/>
            </w:tcBorders>
            <w:noWrap w:val="0"/>
            <w:vAlign w:val="center"/>
          </w:tcPr>
          <w:p>
            <w:pPr>
              <w:widowControl/>
              <w:spacing w:line="440" w:lineRule="exact"/>
              <w:jc w:val="center"/>
              <w:rPr>
                <w:rFonts w:hint="eastAsia" w:ascii="楷体" w:hAnsi="楷体" w:eastAsia="楷体"/>
                <w:kern w:val="0"/>
                <w:sz w:val="28"/>
                <w:szCs w:val="28"/>
              </w:rPr>
            </w:pPr>
          </w:p>
        </w:tc>
        <w:tc>
          <w:tcPr>
            <w:tcW w:w="4210" w:type="pct"/>
            <w:tcBorders>
              <w:top w:val="single" w:color="auto" w:sz="4" w:space="0"/>
            </w:tcBorders>
            <w:noWrap/>
            <w:vAlign w:val="center"/>
          </w:tcPr>
          <w:p>
            <w:pPr>
              <w:widowControl/>
              <w:spacing w:line="440" w:lineRule="exact"/>
              <w:rPr>
                <w:rFonts w:ascii="Arial" w:hAnsi="Arial" w:cs="Arial"/>
                <w:color w:val="333333"/>
                <w:szCs w:val="21"/>
                <w:shd w:val="clear" w:color="auto" w:fill="FFFFFF"/>
              </w:rPr>
            </w:pPr>
            <w:r>
              <w:rPr>
                <w:rFonts w:eastAsia="方正楷体_GBK"/>
                <w:kern w:val="0"/>
                <w:sz w:val="24"/>
              </w:rPr>
              <w:t>应急救灾救援志愿服务</w:t>
            </w:r>
            <w:r>
              <w:rPr>
                <w:rFonts w:hint="eastAsia" w:eastAsia="方正楷体_GBK"/>
                <w:kern w:val="0"/>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rFonts w:hint="eastAsia"/>
                <w:kern w:val="0"/>
                <w:sz w:val="24"/>
              </w:rPr>
            </w:pPr>
            <w:r>
              <w:rPr>
                <w:kern w:val="0"/>
                <w:sz w:val="24"/>
              </w:rPr>
              <w:t>3</w:t>
            </w:r>
            <w:r>
              <w:rPr>
                <w:rFonts w:hint="eastAsia"/>
                <w:kern w:val="0"/>
                <w:sz w:val="24"/>
              </w:rPr>
              <w:t>2</w:t>
            </w:r>
          </w:p>
        </w:tc>
        <w:tc>
          <w:tcPr>
            <w:tcW w:w="464" w:type="pct"/>
            <w:vMerge w:val="continue"/>
            <w:tcBorders>
              <w:top w:val="single" w:color="auto" w:sz="4" w:space="0"/>
            </w:tcBorders>
            <w:noWrap w:val="0"/>
            <w:vAlign w:val="center"/>
          </w:tcPr>
          <w:p>
            <w:pPr>
              <w:widowControl/>
              <w:spacing w:line="440" w:lineRule="exact"/>
              <w:jc w:val="center"/>
              <w:rPr>
                <w:rFonts w:hint="eastAsia" w:ascii="楷体" w:hAnsi="楷体" w:eastAsia="楷体"/>
                <w:kern w:val="0"/>
                <w:sz w:val="28"/>
                <w:szCs w:val="28"/>
              </w:rPr>
            </w:pPr>
          </w:p>
        </w:tc>
        <w:tc>
          <w:tcPr>
            <w:tcW w:w="4210" w:type="pct"/>
            <w:tcBorders>
              <w:top w:val="single" w:color="auto" w:sz="4" w:space="0"/>
            </w:tcBorders>
            <w:noWrap/>
            <w:vAlign w:val="center"/>
          </w:tcPr>
          <w:p>
            <w:pPr>
              <w:widowControl/>
              <w:spacing w:line="440" w:lineRule="exact"/>
              <w:rPr>
                <w:rFonts w:eastAsia="方正楷体_GBK"/>
                <w:kern w:val="0"/>
                <w:sz w:val="24"/>
              </w:rPr>
            </w:pPr>
            <w:r>
              <w:rPr>
                <w:rFonts w:eastAsia="方正楷体_GBK"/>
                <w:kern w:val="0"/>
                <w:sz w:val="24"/>
              </w:rPr>
              <w:t>针对重点重大信访事项提供第三方调解化解服务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rFonts w:hint="eastAsia"/>
                <w:kern w:val="0"/>
                <w:sz w:val="24"/>
              </w:rPr>
            </w:pPr>
            <w:r>
              <w:rPr>
                <w:rFonts w:hint="eastAsia"/>
                <w:kern w:val="0"/>
                <w:sz w:val="24"/>
              </w:rPr>
              <w:t>33</w:t>
            </w:r>
          </w:p>
        </w:tc>
        <w:tc>
          <w:tcPr>
            <w:tcW w:w="464" w:type="pct"/>
            <w:vMerge w:val="continue"/>
            <w:tcBorders>
              <w:top w:val="single" w:color="auto" w:sz="4" w:space="0"/>
            </w:tcBorders>
            <w:noWrap w:val="0"/>
            <w:vAlign w:val="center"/>
          </w:tcPr>
          <w:p>
            <w:pPr>
              <w:widowControl/>
              <w:spacing w:line="440" w:lineRule="exact"/>
              <w:jc w:val="center"/>
              <w:rPr>
                <w:rFonts w:hint="eastAsia" w:ascii="楷体" w:hAnsi="楷体" w:eastAsia="楷体"/>
                <w:kern w:val="0"/>
                <w:sz w:val="28"/>
                <w:szCs w:val="28"/>
              </w:rPr>
            </w:pPr>
          </w:p>
        </w:tc>
        <w:tc>
          <w:tcPr>
            <w:tcW w:w="4210" w:type="pct"/>
            <w:tcBorders>
              <w:top w:val="single" w:color="auto" w:sz="4" w:space="0"/>
            </w:tcBorders>
            <w:noWrap/>
            <w:vAlign w:val="center"/>
          </w:tcPr>
          <w:p>
            <w:pPr>
              <w:widowControl/>
              <w:spacing w:line="440" w:lineRule="exact"/>
              <w:rPr>
                <w:rFonts w:eastAsia="方正楷体_GBK"/>
                <w:kern w:val="0"/>
                <w:sz w:val="24"/>
              </w:rPr>
            </w:pPr>
            <w:r>
              <w:rPr>
                <w:rFonts w:eastAsia="方正楷体_GBK"/>
                <w:kern w:val="0"/>
                <w:sz w:val="24"/>
              </w:rPr>
              <w:t>邻里纠纷、家庭矛盾、婚姻赡养等社区纠纷矛盾调解</w:t>
            </w:r>
            <w:r>
              <w:rPr>
                <w:rFonts w:hint="eastAsia" w:eastAsia="方正楷体_GBK"/>
                <w:kern w:val="0"/>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rFonts w:hint="eastAsia"/>
                <w:kern w:val="0"/>
                <w:sz w:val="24"/>
              </w:rPr>
            </w:pPr>
            <w:r>
              <w:rPr>
                <w:rFonts w:hint="eastAsia"/>
                <w:kern w:val="0"/>
                <w:sz w:val="24"/>
              </w:rPr>
              <w:t>34</w:t>
            </w:r>
          </w:p>
        </w:tc>
        <w:tc>
          <w:tcPr>
            <w:tcW w:w="464" w:type="pct"/>
            <w:vMerge w:val="continue"/>
            <w:noWrap w:val="0"/>
            <w:vAlign w:val="center"/>
          </w:tcPr>
          <w:p>
            <w:pPr>
              <w:widowControl/>
              <w:spacing w:line="440" w:lineRule="exact"/>
              <w:jc w:val="center"/>
              <w:rPr>
                <w:rFonts w:ascii="楷体" w:hAnsi="楷体" w:eastAsia="楷体"/>
                <w:kern w:val="0"/>
                <w:sz w:val="28"/>
                <w:szCs w:val="28"/>
              </w:rPr>
            </w:pPr>
          </w:p>
        </w:tc>
        <w:tc>
          <w:tcPr>
            <w:tcW w:w="4210" w:type="pct"/>
            <w:noWrap/>
            <w:vAlign w:val="center"/>
          </w:tcPr>
          <w:p>
            <w:pPr>
              <w:widowControl/>
              <w:spacing w:line="440" w:lineRule="exact"/>
              <w:rPr>
                <w:rFonts w:hint="eastAsia" w:eastAsia="方正楷体_GBK"/>
                <w:kern w:val="0"/>
                <w:sz w:val="24"/>
              </w:rPr>
            </w:pPr>
            <w:r>
              <w:rPr>
                <w:rFonts w:eastAsia="方正楷体_GBK"/>
                <w:kern w:val="0"/>
                <w:sz w:val="24"/>
              </w:rPr>
              <w:t>为社区困难群体矛盾纠纷提供的法律援助、心理干预等专项服务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rFonts w:hint="eastAsia"/>
                <w:kern w:val="0"/>
                <w:sz w:val="24"/>
              </w:rPr>
            </w:pPr>
            <w:r>
              <w:rPr>
                <w:rFonts w:hint="eastAsia"/>
                <w:kern w:val="0"/>
                <w:sz w:val="24"/>
              </w:rPr>
              <w:t>35</w:t>
            </w:r>
          </w:p>
        </w:tc>
        <w:tc>
          <w:tcPr>
            <w:tcW w:w="464" w:type="pct"/>
            <w:vMerge w:val="continue"/>
            <w:noWrap w:val="0"/>
            <w:vAlign w:val="center"/>
          </w:tcPr>
          <w:p>
            <w:pPr>
              <w:widowControl/>
              <w:spacing w:line="440" w:lineRule="exact"/>
              <w:jc w:val="center"/>
              <w:rPr>
                <w:rFonts w:hint="eastAsia" w:ascii="楷体" w:hAnsi="楷体" w:eastAsia="楷体"/>
                <w:kern w:val="0"/>
                <w:sz w:val="28"/>
                <w:szCs w:val="28"/>
              </w:rPr>
            </w:pPr>
          </w:p>
        </w:tc>
        <w:tc>
          <w:tcPr>
            <w:tcW w:w="4210" w:type="pct"/>
            <w:noWrap/>
            <w:vAlign w:val="center"/>
          </w:tcPr>
          <w:p>
            <w:pPr>
              <w:widowControl/>
              <w:spacing w:line="440" w:lineRule="exact"/>
              <w:rPr>
                <w:rFonts w:eastAsia="方正楷体_GBK"/>
                <w:kern w:val="0"/>
                <w:sz w:val="24"/>
              </w:rPr>
            </w:pPr>
            <w:r>
              <w:rPr>
                <w:rFonts w:eastAsia="方正楷体_GBK"/>
                <w:kern w:val="0"/>
                <w:sz w:val="24"/>
              </w:rPr>
              <w:t>社区帮教、社区矫正</w:t>
            </w:r>
            <w:r>
              <w:rPr>
                <w:rFonts w:hint="eastAsia" w:eastAsia="方正楷体_GBK"/>
                <w:kern w:val="0"/>
                <w:sz w:val="24"/>
              </w:rPr>
              <w:t>、社区康复</w:t>
            </w:r>
            <w:r>
              <w:rPr>
                <w:rFonts w:eastAsia="方正楷体_GBK"/>
                <w:kern w:val="0"/>
                <w:sz w:val="24"/>
              </w:rPr>
              <w:t>等专业化服务</w:t>
            </w:r>
            <w:r>
              <w:rPr>
                <w:rFonts w:hint="eastAsia" w:eastAsia="方正楷体_GBK"/>
                <w:kern w:val="0"/>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rFonts w:hint="eastAsia"/>
                <w:kern w:val="0"/>
                <w:sz w:val="24"/>
              </w:rPr>
            </w:pPr>
            <w:r>
              <w:rPr>
                <w:rFonts w:hint="eastAsia"/>
                <w:kern w:val="0"/>
                <w:sz w:val="24"/>
              </w:rPr>
              <w:t>36</w:t>
            </w:r>
          </w:p>
        </w:tc>
        <w:tc>
          <w:tcPr>
            <w:tcW w:w="464" w:type="pct"/>
            <w:vMerge w:val="continue"/>
            <w:noWrap w:val="0"/>
            <w:vAlign w:val="center"/>
          </w:tcPr>
          <w:p>
            <w:pPr>
              <w:widowControl/>
              <w:spacing w:line="440" w:lineRule="exact"/>
              <w:jc w:val="center"/>
              <w:rPr>
                <w:rFonts w:hint="eastAsia" w:ascii="楷体" w:hAnsi="楷体" w:eastAsia="楷体"/>
                <w:kern w:val="0"/>
                <w:sz w:val="28"/>
                <w:szCs w:val="28"/>
              </w:rPr>
            </w:pPr>
          </w:p>
        </w:tc>
        <w:tc>
          <w:tcPr>
            <w:tcW w:w="4210" w:type="pct"/>
            <w:noWrap/>
            <w:vAlign w:val="center"/>
          </w:tcPr>
          <w:p>
            <w:pPr>
              <w:widowControl/>
              <w:spacing w:line="440" w:lineRule="exact"/>
              <w:rPr>
                <w:rFonts w:hint="eastAsia" w:eastAsia="方正楷体_GBK"/>
                <w:kern w:val="0"/>
                <w:sz w:val="24"/>
              </w:rPr>
            </w:pPr>
            <w:r>
              <w:rPr>
                <w:rFonts w:hint="eastAsia" w:eastAsia="方正楷体_GBK"/>
                <w:kern w:val="0"/>
                <w:sz w:val="24"/>
              </w:rPr>
              <w:t>社区居民心理疏导专业服务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0" w:hRule="atLeast"/>
        </w:trPr>
        <w:tc>
          <w:tcPr>
            <w:tcW w:w="326" w:type="pct"/>
            <w:noWrap/>
            <w:vAlign w:val="center"/>
          </w:tcPr>
          <w:p>
            <w:pPr>
              <w:widowControl/>
              <w:spacing w:line="440" w:lineRule="exact"/>
              <w:jc w:val="center"/>
              <w:rPr>
                <w:rFonts w:hint="eastAsia"/>
                <w:kern w:val="0"/>
                <w:sz w:val="24"/>
              </w:rPr>
            </w:pPr>
            <w:r>
              <w:rPr>
                <w:rFonts w:hint="eastAsia"/>
                <w:kern w:val="0"/>
                <w:sz w:val="24"/>
              </w:rPr>
              <w:t>3</w:t>
            </w:r>
            <w:r>
              <w:rPr>
                <w:kern w:val="0"/>
                <w:sz w:val="24"/>
              </w:rPr>
              <w:t>7</w:t>
            </w:r>
          </w:p>
        </w:tc>
        <w:tc>
          <w:tcPr>
            <w:tcW w:w="464" w:type="pct"/>
            <w:vMerge w:val="continue"/>
            <w:tcBorders>
              <w:bottom w:val="single" w:color="auto" w:sz="4" w:space="0"/>
            </w:tcBorders>
            <w:noWrap w:val="0"/>
            <w:vAlign w:val="center"/>
          </w:tcPr>
          <w:p>
            <w:pPr>
              <w:widowControl/>
              <w:spacing w:line="440" w:lineRule="exact"/>
              <w:jc w:val="left"/>
              <w:rPr>
                <w:rFonts w:eastAsia="方正小标宋简体"/>
                <w:kern w:val="0"/>
                <w:sz w:val="28"/>
                <w:szCs w:val="28"/>
              </w:rPr>
            </w:pPr>
          </w:p>
        </w:tc>
        <w:tc>
          <w:tcPr>
            <w:tcW w:w="4210" w:type="pct"/>
            <w:tcBorders>
              <w:bottom w:val="single" w:color="auto" w:sz="4" w:space="0"/>
            </w:tcBorders>
            <w:noWrap/>
            <w:vAlign w:val="center"/>
          </w:tcPr>
          <w:p>
            <w:pPr>
              <w:widowControl/>
              <w:spacing w:line="440" w:lineRule="exact"/>
              <w:rPr>
                <w:rFonts w:eastAsia="方正楷体_GBK"/>
                <w:kern w:val="0"/>
                <w:sz w:val="24"/>
              </w:rPr>
            </w:pPr>
            <w:r>
              <w:rPr>
                <w:rFonts w:eastAsia="方正楷体_GBK"/>
                <w:kern w:val="0"/>
                <w:sz w:val="24"/>
              </w:rPr>
              <w:t>其他社会关注、居民需求量大的矛盾调解服务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0" w:hRule="atLeast"/>
        </w:trPr>
        <w:tc>
          <w:tcPr>
            <w:tcW w:w="326" w:type="pct"/>
            <w:noWrap/>
            <w:vAlign w:val="center"/>
          </w:tcPr>
          <w:p>
            <w:pPr>
              <w:widowControl/>
              <w:spacing w:line="440" w:lineRule="exact"/>
              <w:jc w:val="center"/>
              <w:rPr>
                <w:rFonts w:hint="eastAsia"/>
                <w:kern w:val="0"/>
                <w:sz w:val="24"/>
              </w:rPr>
            </w:pPr>
            <w:r>
              <w:rPr>
                <w:rFonts w:hint="eastAsia"/>
                <w:kern w:val="0"/>
                <w:sz w:val="24"/>
              </w:rPr>
              <w:t>3</w:t>
            </w:r>
            <w:r>
              <w:rPr>
                <w:kern w:val="0"/>
                <w:sz w:val="24"/>
              </w:rPr>
              <w:t>8</w:t>
            </w:r>
          </w:p>
        </w:tc>
        <w:tc>
          <w:tcPr>
            <w:tcW w:w="464" w:type="pct"/>
            <w:vMerge w:val="restart"/>
            <w:noWrap w:val="0"/>
            <w:vAlign w:val="center"/>
          </w:tcPr>
          <w:p>
            <w:pPr>
              <w:widowControl/>
              <w:spacing w:line="440" w:lineRule="exact"/>
              <w:jc w:val="center"/>
              <w:rPr>
                <w:rFonts w:eastAsia="方正小标宋简体"/>
                <w:kern w:val="0"/>
                <w:sz w:val="28"/>
                <w:szCs w:val="28"/>
              </w:rPr>
            </w:pPr>
            <w:r>
              <w:rPr>
                <w:rFonts w:hint="eastAsia" w:ascii="楷体" w:hAnsi="楷体" w:eastAsia="楷体"/>
                <w:kern w:val="0"/>
                <w:sz w:val="28"/>
                <w:szCs w:val="28"/>
              </w:rPr>
              <w:t>精神文明</w:t>
            </w:r>
          </w:p>
        </w:tc>
        <w:tc>
          <w:tcPr>
            <w:tcW w:w="4210" w:type="pct"/>
            <w:tcBorders>
              <w:bottom w:val="single" w:color="auto" w:sz="4" w:space="0"/>
            </w:tcBorders>
            <w:noWrap/>
            <w:vAlign w:val="center"/>
          </w:tcPr>
          <w:p>
            <w:pPr>
              <w:widowControl/>
              <w:spacing w:line="440" w:lineRule="exact"/>
              <w:rPr>
                <w:rFonts w:eastAsia="方正楷体_GBK"/>
                <w:kern w:val="0"/>
                <w:sz w:val="24"/>
              </w:rPr>
            </w:pPr>
            <w:r>
              <w:rPr>
                <w:rFonts w:hint="eastAsia" w:eastAsia="方正楷体_GBK"/>
                <w:kern w:val="0"/>
                <w:sz w:val="24"/>
              </w:rPr>
              <w:t>开展歌咏、读书、书法、朗诵、科普知识等群众性文化、教育活动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0" w:hRule="atLeast"/>
        </w:trPr>
        <w:tc>
          <w:tcPr>
            <w:tcW w:w="326" w:type="pct"/>
            <w:noWrap/>
            <w:vAlign w:val="center"/>
          </w:tcPr>
          <w:p>
            <w:pPr>
              <w:widowControl/>
              <w:spacing w:line="440" w:lineRule="exact"/>
              <w:jc w:val="center"/>
              <w:rPr>
                <w:rFonts w:hint="eastAsia"/>
                <w:kern w:val="0"/>
                <w:sz w:val="24"/>
              </w:rPr>
            </w:pPr>
            <w:r>
              <w:rPr>
                <w:rFonts w:hint="eastAsia"/>
                <w:kern w:val="0"/>
                <w:sz w:val="24"/>
              </w:rPr>
              <w:t>3</w:t>
            </w:r>
            <w:r>
              <w:rPr>
                <w:kern w:val="0"/>
                <w:sz w:val="24"/>
              </w:rPr>
              <w:t>9</w:t>
            </w:r>
          </w:p>
        </w:tc>
        <w:tc>
          <w:tcPr>
            <w:tcW w:w="464" w:type="pct"/>
            <w:vMerge w:val="continue"/>
            <w:noWrap w:val="0"/>
            <w:vAlign w:val="center"/>
          </w:tcPr>
          <w:p>
            <w:pPr>
              <w:widowControl/>
              <w:spacing w:line="440" w:lineRule="exact"/>
              <w:jc w:val="center"/>
              <w:rPr>
                <w:rFonts w:hint="eastAsia" w:ascii="楷体" w:hAnsi="楷体" w:eastAsia="楷体"/>
                <w:kern w:val="0"/>
                <w:sz w:val="28"/>
                <w:szCs w:val="28"/>
              </w:rPr>
            </w:pPr>
          </w:p>
        </w:tc>
        <w:tc>
          <w:tcPr>
            <w:tcW w:w="4210" w:type="pct"/>
            <w:tcBorders>
              <w:bottom w:val="single" w:color="auto" w:sz="4" w:space="0"/>
            </w:tcBorders>
            <w:noWrap/>
            <w:vAlign w:val="center"/>
          </w:tcPr>
          <w:p>
            <w:pPr>
              <w:widowControl/>
              <w:spacing w:line="440" w:lineRule="exact"/>
            </w:pPr>
            <w:r>
              <w:rPr>
                <w:rFonts w:hint="eastAsia" w:eastAsia="方正楷体_GBK"/>
                <w:kern w:val="0"/>
                <w:sz w:val="24"/>
              </w:rPr>
              <w:t>打造特色社区文化、节日文化、广场文化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0" w:hRule="atLeast"/>
        </w:trPr>
        <w:tc>
          <w:tcPr>
            <w:tcW w:w="326" w:type="pct"/>
            <w:noWrap/>
            <w:vAlign w:val="center"/>
          </w:tcPr>
          <w:p>
            <w:pPr>
              <w:widowControl/>
              <w:spacing w:line="440" w:lineRule="exact"/>
              <w:jc w:val="center"/>
              <w:rPr>
                <w:rFonts w:hint="eastAsia"/>
                <w:kern w:val="0"/>
                <w:sz w:val="24"/>
              </w:rPr>
            </w:pPr>
            <w:r>
              <w:rPr>
                <w:rFonts w:hint="eastAsia"/>
                <w:kern w:val="0"/>
                <w:sz w:val="24"/>
              </w:rPr>
              <w:t>4</w:t>
            </w:r>
            <w:r>
              <w:rPr>
                <w:kern w:val="0"/>
                <w:sz w:val="24"/>
              </w:rPr>
              <w:t>0</w:t>
            </w:r>
          </w:p>
        </w:tc>
        <w:tc>
          <w:tcPr>
            <w:tcW w:w="464" w:type="pct"/>
            <w:vMerge w:val="continue"/>
            <w:noWrap w:val="0"/>
            <w:vAlign w:val="center"/>
          </w:tcPr>
          <w:p>
            <w:pPr>
              <w:widowControl/>
              <w:spacing w:line="440" w:lineRule="exact"/>
              <w:jc w:val="center"/>
              <w:rPr>
                <w:rFonts w:hint="eastAsia" w:ascii="楷体" w:hAnsi="楷体" w:eastAsia="楷体"/>
                <w:kern w:val="0"/>
                <w:sz w:val="28"/>
                <w:szCs w:val="28"/>
              </w:rPr>
            </w:pPr>
          </w:p>
        </w:tc>
        <w:tc>
          <w:tcPr>
            <w:tcW w:w="4210" w:type="pct"/>
            <w:tcBorders>
              <w:bottom w:val="single" w:color="auto" w:sz="4" w:space="0"/>
            </w:tcBorders>
            <w:noWrap/>
            <w:vAlign w:val="center"/>
          </w:tcPr>
          <w:p>
            <w:pPr>
              <w:widowControl/>
              <w:spacing w:line="440" w:lineRule="exact"/>
              <w:rPr>
                <w:rFonts w:hint="eastAsia" w:eastAsia="方正楷体_GBK"/>
                <w:kern w:val="0"/>
                <w:sz w:val="24"/>
              </w:rPr>
            </w:pPr>
            <w:r>
              <w:rPr>
                <w:rFonts w:hint="eastAsia" w:eastAsia="方正楷体_GBK"/>
                <w:kern w:val="0"/>
                <w:sz w:val="24"/>
              </w:rPr>
              <w:t>“万名老人免费学用智能手机”等智慧助老特色服务★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0" w:hRule="atLeast"/>
        </w:trPr>
        <w:tc>
          <w:tcPr>
            <w:tcW w:w="326" w:type="pct"/>
            <w:noWrap/>
            <w:vAlign w:val="center"/>
          </w:tcPr>
          <w:p>
            <w:pPr>
              <w:widowControl/>
              <w:spacing w:line="440" w:lineRule="exact"/>
              <w:jc w:val="center"/>
              <w:rPr>
                <w:rFonts w:hint="eastAsia"/>
                <w:kern w:val="0"/>
                <w:sz w:val="24"/>
              </w:rPr>
            </w:pPr>
            <w:r>
              <w:rPr>
                <w:rFonts w:hint="eastAsia"/>
                <w:kern w:val="0"/>
                <w:sz w:val="24"/>
              </w:rPr>
              <w:t>4</w:t>
            </w:r>
            <w:r>
              <w:rPr>
                <w:kern w:val="0"/>
                <w:sz w:val="24"/>
              </w:rPr>
              <w:t>1</w:t>
            </w:r>
          </w:p>
        </w:tc>
        <w:tc>
          <w:tcPr>
            <w:tcW w:w="464" w:type="pct"/>
            <w:vMerge w:val="continue"/>
            <w:noWrap w:val="0"/>
            <w:vAlign w:val="center"/>
          </w:tcPr>
          <w:p>
            <w:pPr>
              <w:widowControl/>
              <w:spacing w:line="440" w:lineRule="exact"/>
              <w:jc w:val="center"/>
              <w:rPr>
                <w:rFonts w:hint="eastAsia" w:ascii="楷体" w:hAnsi="楷体" w:eastAsia="楷体"/>
                <w:kern w:val="0"/>
                <w:sz w:val="28"/>
                <w:szCs w:val="28"/>
              </w:rPr>
            </w:pPr>
          </w:p>
        </w:tc>
        <w:tc>
          <w:tcPr>
            <w:tcW w:w="4210" w:type="pct"/>
            <w:tcBorders>
              <w:bottom w:val="single" w:color="auto" w:sz="4" w:space="0"/>
            </w:tcBorders>
            <w:noWrap/>
            <w:vAlign w:val="center"/>
          </w:tcPr>
          <w:p>
            <w:pPr>
              <w:widowControl/>
              <w:spacing w:line="440" w:lineRule="exact"/>
              <w:rPr>
                <w:rFonts w:hint="eastAsia" w:eastAsia="方正楷体_GBK"/>
                <w:kern w:val="0"/>
                <w:sz w:val="24"/>
              </w:rPr>
            </w:pPr>
            <w:r>
              <w:rPr>
                <w:rFonts w:eastAsia="方正楷体_GBK"/>
                <w:kern w:val="0"/>
                <w:sz w:val="24"/>
              </w:rPr>
              <w:t>临终关怀、罕见病、癌症人群等社会支持服务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0" w:hRule="atLeast"/>
        </w:trPr>
        <w:tc>
          <w:tcPr>
            <w:tcW w:w="326" w:type="pct"/>
            <w:noWrap/>
            <w:vAlign w:val="center"/>
          </w:tcPr>
          <w:p>
            <w:pPr>
              <w:widowControl/>
              <w:spacing w:line="440" w:lineRule="exact"/>
              <w:jc w:val="center"/>
              <w:rPr>
                <w:rFonts w:hint="eastAsia"/>
                <w:kern w:val="0"/>
                <w:sz w:val="24"/>
              </w:rPr>
            </w:pPr>
            <w:r>
              <w:rPr>
                <w:rFonts w:hint="eastAsia"/>
                <w:kern w:val="0"/>
                <w:sz w:val="24"/>
              </w:rPr>
              <w:t>4</w:t>
            </w:r>
            <w:r>
              <w:rPr>
                <w:kern w:val="0"/>
                <w:sz w:val="24"/>
              </w:rPr>
              <w:t>2</w:t>
            </w:r>
          </w:p>
        </w:tc>
        <w:tc>
          <w:tcPr>
            <w:tcW w:w="464" w:type="pct"/>
            <w:vMerge w:val="continue"/>
            <w:tcBorders>
              <w:bottom w:val="single" w:color="auto" w:sz="4" w:space="0"/>
            </w:tcBorders>
            <w:noWrap w:val="0"/>
            <w:vAlign w:val="center"/>
          </w:tcPr>
          <w:p>
            <w:pPr>
              <w:widowControl/>
              <w:spacing w:line="440" w:lineRule="exact"/>
              <w:jc w:val="center"/>
              <w:rPr>
                <w:rFonts w:hint="eastAsia" w:ascii="楷体" w:hAnsi="楷体" w:eastAsia="楷体"/>
                <w:kern w:val="0"/>
                <w:sz w:val="28"/>
                <w:szCs w:val="28"/>
              </w:rPr>
            </w:pPr>
          </w:p>
        </w:tc>
        <w:tc>
          <w:tcPr>
            <w:tcW w:w="4210" w:type="pct"/>
            <w:tcBorders>
              <w:bottom w:val="single" w:color="auto" w:sz="4" w:space="0"/>
            </w:tcBorders>
            <w:noWrap/>
            <w:vAlign w:val="center"/>
          </w:tcPr>
          <w:p>
            <w:pPr>
              <w:widowControl/>
              <w:spacing w:line="440" w:lineRule="exact"/>
              <w:rPr>
                <w:rFonts w:hint="eastAsia" w:eastAsia="方正楷体_GBK"/>
                <w:kern w:val="0"/>
                <w:sz w:val="24"/>
              </w:rPr>
            </w:pPr>
            <w:r>
              <w:rPr>
                <w:rFonts w:hint="eastAsia" w:eastAsia="方正楷体_GBK"/>
                <w:kern w:val="0"/>
                <w:sz w:val="24"/>
              </w:rPr>
              <w:t>其他围绕践行社会主义核心价值观推动社区精神文明建设的服务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rFonts w:hint="eastAsia"/>
                <w:kern w:val="0"/>
                <w:sz w:val="24"/>
              </w:rPr>
              <w:t>4</w:t>
            </w:r>
            <w:r>
              <w:rPr>
                <w:kern w:val="0"/>
                <w:sz w:val="24"/>
              </w:rPr>
              <w:t>3</w:t>
            </w:r>
          </w:p>
        </w:tc>
        <w:tc>
          <w:tcPr>
            <w:tcW w:w="464" w:type="pct"/>
            <w:vMerge w:val="restart"/>
            <w:tcBorders>
              <w:top w:val="single" w:color="auto" w:sz="4" w:space="0"/>
            </w:tcBorders>
            <w:noWrap w:val="0"/>
            <w:vAlign w:val="center"/>
          </w:tcPr>
          <w:p>
            <w:pPr>
              <w:widowControl/>
              <w:spacing w:line="440" w:lineRule="exact"/>
              <w:jc w:val="center"/>
              <w:rPr>
                <w:rFonts w:ascii="楷体" w:hAnsi="楷体" w:eastAsia="楷体"/>
                <w:kern w:val="0"/>
                <w:sz w:val="28"/>
                <w:szCs w:val="28"/>
              </w:rPr>
            </w:pPr>
            <w:r>
              <w:rPr>
                <w:rFonts w:hint="eastAsia" w:ascii="楷体" w:hAnsi="楷体" w:eastAsia="楷体"/>
                <w:kern w:val="0"/>
                <w:sz w:val="28"/>
                <w:szCs w:val="28"/>
              </w:rPr>
              <w:t>其他</w:t>
            </w:r>
          </w:p>
        </w:tc>
        <w:tc>
          <w:tcPr>
            <w:tcW w:w="4210" w:type="pct"/>
            <w:tcBorders>
              <w:top w:val="single" w:color="auto" w:sz="4" w:space="0"/>
            </w:tcBorders>
            <w:noWrap/>
            <w:vAlign w:val="center"/>
          </w:tcPr>
          <w:p>
            <w:pPr>
              <w:widowControl/>
              <w:spacing w:line="440" w:lineRule="exact"/>
              <w:rPr>
                <w:rFonts w:hint="eastAsia" w:eastAsia="方正楷体_GBK"/>
                <w:kern w:val="0"/>
                <w:sz w:val="24"/>
              </w:rPr>
            </w:pPr>
            <w:r>
              <w:rPr>
                <w:rFonts w:hint="eastAsia" w:eastAsia="方正楷体_GBK"/>
                <w:kern w:val="0"/>
                <w:sz w:val="24"/>
              </w:rPr>
              <w:t>社工人才专业能力提升培育</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5" w:hRule="atLeast"/>
        </w:trPr>
        <w:tc>
          <w:tcPr>
            <w:tcW w:w="326" w:type="pct"/>
            <w:tcBorders>
              <w:bottom w:val="single" w:color="auto" w:sz="12" w:space="0"/>
            </w:tcBorders>
            <w:noWrap/>
            <w:vAlign w:val="center"/>
          </w:tcPr>
          <w:p>
            <w:pPr>
              <w:widowControl/>
              <w:spacing w:line="440" w:lineRule="exact"/>
              <w:jc w:val="center"/>
              <w:rPr>
                <w:kern w:val="0"/>
                <w:sz w:val="24"/>
              </w:rPr>
            </w:pPr>
            <w:r>
              <w:rPr>
                <w:rFonts w:hint="eastAsia"/>
                <w:kern w:val="0"/>
                <w:sz w:val="24"/>
              </w:rPr>
              <w:t>4</w:t>
            </w:r>
            <w:r>
              <w:rPr>
                <w:kern w:val="0"/>
                <w:sz w:val="24"/>
              </w:rPr>
              <w:t>4</w:t>
            </w:r>
          </w:p>
        </w:tc>
        <w:tc>
          <w:tcPr>
            <w:tcW w:w="464" w:type="pct"/>
            <w:vMerge w:val="continue"/>
            <w:tcBorders>
              <w:bottom w:val="single" w:color="auto" w:sz="12" w:space="0"/>
            </w:tcBorders>
            <w:noWrap w:val="0"/>
            <w:vAlign w:val="center"/>
          </w:tcPr>
          <w:p>
            <w:pPr>
              <w:widowControl/>
              <w:spacing w:line="440" w:lineRule="exact"/>
              <w:jc w:val="left"/>
              <w:rPr>
                <w:rFonts w:eastAsia="方正小标宋简体"/>
                <w:kern w:val="0"/>
                <w:sz w:val="28"/>
                <w:szCs w:val="28"/>
              </w:rPr>
            </w:pPr>
          </w:p>
        </w:tc>
        <w:tc>
          <w:tcPr>
            <w:tcW w:w="4210" w:type="pct"/>
            <w:tcBorders>
              <w:bottom w:val="single" w:color="auto" w:sz="12" w:space="0"/>
            </w:tcBorders>
            <w:noWrap/>
            <w:vAlign w:val="center"/>
          </w:tcPr>
          <w:p>
            <w:pPr>
              <w:widowControl/>
              <w:spacing w:line="440" w:lineRule="exact"/>
              <w:rPr>
                <w:rFonts w:eastAsia="方正楷体_GBK"/>
                <w:kern w:val="0"/>
                <w:sz w:val="24"/>
              </w:rPr>
            </w:pPr>
            <w:r>
              <w:rPr>
                <w:rFonts w:hint="eastAsia" w:eastAsia="方正楷体_GBK"/>
                <w:kern w:val="0"/>
                <w:sz w:val="24"/>
              </w:rPr>
              <w:t>有利于加强社会建设、完善社会服务、促进社会和谐的服务项目</w:t>
            </w:r>
          </w:p>
        </w:tc>
      </w:tr>
    </w:tbl>
    <w:p>
      <w:pPr>
        <w:spacing w:line="560" w:lineRule="exact"/>
        <w:rPr>
          <w:rFonts w:hint="eastAsia" w:ascii="宋体" w:hAnsi="宋体"/>
          <w:caps/>
          <w:color w:val="000000"/>
          <w:szCs w:val="21"/>
        </w:rPr>
      </w:pPr>
      <w:r>
        <w:rPr>
          <w:rFonts w:hint="eastAsia" w:ascii="宋体" w:hAnsi="宋体"/>
          <w:caps/>
          <w:color w:val="000000"/>
          <w:szCs w:val="21"/>
        </w:rPr>
        <w:t>注：</w:t>
      </w:r>
    </w:p>
    <w:p>
      <w:pPr>
        <w:spacing w:line="560" w:lineRule="exact"/>
        <w:ind w:firstLine="420" w:firstLineChars="200"/>
        <w:rPr>
          <w:rFonts w:hint="eastAsia" w:ascii="宋体" w:hAnsi="宋体"/>
          <w:caps/>
          <w:color w:val="000000"/>
          <w:szCs w:val="21"/>
        </w:rPr>
      </w:pPr>
      <w:r>
        <w:rPr>
          <w:rFonts w:hint="eastAsia" w:ascii="宋体" w:hAnsi="宋体"/>
          <w:caps/>
          <w:color w:val="000000"/>
          <w:szCs w:val="21"/>
        </w:rPr>
        <w:t>1、该《项目指引》为年度指引，每年修订一期；</w:t>
      </w:r>
    </w:p>
    <w:p>
      <w:pPr>
        <w:spacing w:line="560" w:lineRule="exact"/>
        <w:ind w:firstLine="420" w:firstLineChars="200"/>
        <w:rPr>
          <w:rFonts w:hint="eastAsia" w:ascii="宋体" w:hAnsi="宋体"/>
          <w:caps/>
          <w:color w:val="000000"/>
          <w:szCs w:val="21"/>
        </w:rPr>
      </w:pPr>
      <w:r>
        <w:rPr>
          <w:rFonts w:hint="eastAsia" w:ascii="宋体" w:hAnsi="宋体"/>
          <w:caps/>
          <w:color w:val="000000"/>
          <w:szCs w:val="21"/>
        </w:rPr>
        <w:t>2、带“★”的项目为重点推广项目；</w:t>
      </w:r>
    </w:p>
    <w:p>
      <w:pPr>
        <w:spacing w:line="560" w:lineRule="exact"/>
        <w:ind w:firstLine="420" w:firstLineChars="200"/>
        <w:rPr>
          <w:rFonts w:hint="eastAsia" w:ascii="宋体" w:hAnsi="宋体"/>
          <w:caps/>
          <w:color w:val="000000"/>
          <w:szCs w:val="21"/>
        </w:rPr>
      </w:pPr>
      <w:r>
        <w:rPr>
          <w:rFonts w:hint="eastAsia" w:ascii="宋体" w:hAnsi="宋体"/>
          <w:caps/>
          <w:color w:val="000000"/>
          <w:szCs w:val="21"/>
        </w:rPr>
        <w:t>3、该《项目指引》为申报机构制定方案重要参考。</w:t>
      </w:r>
    </w:p>
    <w:p>
      <w:pPr>
        <w:spacing w:line="560" w:lineRule="exact"/>
        <w:ind w:firstLine="562" w:firstLineChars="200"/>
        <w:rPr>
          <w:rFonts w:ascii="宋体" w:hAnsi="宋体" w:cs="宋体"/>
          <w:b/>
          <w:sz w:val="28"/>
          <w:szCs w:val="28"/>
        </w:rPr>
      </w:pPr>
      <w:r>
        <w:rPr>
          <w:rFonts w:hint="eastAsia" w:ascii="宋体" w:hAnsi="宋体" w:cs="宋体"/>
          <w:b/>
          <w:sz w:val="28"/>
          <w:szCs w:val="28"/>
        </w:rPr>
        <w:t>二、服务内容</w:t>
      </w:r>
    </w:p>
    <w:tbl>
      <w:tblPr>
        <w:tblStyle w:val="8"/>
        <w:tblW w:w="9547" w:type="dxa"/>
        <w:jc w:val="center"/>
        <w:tblLayout w:type="fixed"/>
        <w:tblCellMar>
          <w:top w:w="0" w:type="dxa"/>
          <w:left w:w="30" w:type="dxa"/>
          <w:bottom w:w="0" w:type="dxa"/>
          <w:right w:w="30" w:type="dxa"/>
        </w:tblCellMar>
      </w:tblPr>
      <w:tblGrid>
        <w:gridCol w:w="941"/>
        <w:gridCol w:w="1644"/>
        <w:gridCol w:w="1334"/>
        <w:gridCol w:w="2000"/>
        <w:gridCol w:w="1222"/>
        <w:gridCol w:w="1433"/>
        <w:gridCol w:w="973"/>
      </w:tblGrid>
      <w:tr>
        <w:tblPrEx>
          <w:tblCellMar>
            <w:top w:w="0" w:type="dxa"/>
            <w:left w:w="30" w:type="dxa"/>
            <w:bottom w:w="0" w:type="dxa"/>
            <w:right w:w="30" w:type="dxa"/>
          </w:tblCellMar>
        </w:tblPrEx>
        <w:trPr>
          <w:trHeight w:val="1117" w:hRule="atLeast"/>
          <w:jc w:val="center"/>
        </w:trPr>
        <w:tc>
          <w:tcPr>
            <w:tcW w:w="941" w:type="dxa"/>
            <w:tcBorders>
              <w:top w:val="single" w:color="auto" w:sz="6" w:space="0"/>
              <w:left w:val="single" w:color="auto" w:sz="6" w:space="0"/>
              <w:right w:val="single" w:color="auto" w:sz="6" w:space="0"/>
            </w:tcBorders>
            <w:noWrap w:val="0"/>
            <w:vAlign w:val="center"/>
          </w:tcPr>
          <w:p>
            <w:pPr>
              <w:autoSpaceDE w:val="0"/>
              <w:autoSpaceDN w:val="0"/>
              <w:adjustRightInd w:val="0"/>
              <w:spacing w:line="560" w:lineRule="exact"/>
              <w:jc w:val="center"/>
              <w:rPr>
                <w:rFonts w:hint="eastAsia" w:ascii="宋体" w:hAnsi="宋体" w:cs="宋体"/>
                <w:b/>
                <w:kern w:val="0"/>
                <w:sz w:val="24"/>
                <w:szCs w:val="24"/>
              </w:rPr>
            </w:pPr>
            <w:r>
              <w:rPr>
                <w:rFonts w:hint="eastAsia" w:ascii="宋体" w:hAnsi="宋体" w:cs="宋体"/>
                <w:b/>
                <w:kern w:val="0"/>
                <w:sz w:val="24"/>
                <w:szCs w:val="24"/>
              </w:rPr>
              <w:t>分包号</w:t>
            </w:r>
          </w:p>
        </w:tc>
        <w:tc>
          <w:tcPr>
            <w:tcW w:w="1644" w:type="dxa"/>
            <w:tcBorders>
              <w:top w:val="single" w:color="auto" w:sz="6" w:space="0"/>
              <w:left w:val="single" w:color="auto" w:sz="6" w:space="0"/>
              <w:right w:val="single" w:color="auto" w:sz="6" w:space="0"/>
            </w:tcBorders>
            <w:noWrap w:val="0"/>
            <w:vAlign w:val="center"/>
          </w:tcPr>
          <w:p>
            <w:pPr>
              <w:autoSpaceDE w:val="0"/>
              <w:autoSpaceDN w:val="0"/>
              <w:adjustRightInd w:val="0"/>
              <w:spacing w:line="560" w:lineRule="exact"/>
              <w:jc w:val="center"/>
              <w:rPr>
                <w:rFonts w:hint="eastAsia" w:ascii="宋体" w:hAnsi="宋体" w:cs="宋体"/>
                <w:b/>
                <w:kern w:val="0"/>
                <w:sz w:val="24"/>
                <w:szCs w:val="24"/>
              </w:rPr>
            </w:pPr>
            <w:r>
              <w:rPr>
                <w:rFonts w:hint="eastAsia" w:ascii="宋体" w:hAnsi="宋体" w:cs="宋体"/>
                <w:b/>
                <w:kern w:val="0"/>
                <w:sz w:val="24"/>
                <w:szCs w:val="24"/>
              </w:rPr>
              <w:t>服务指引清单对应序号</w:t>
            </w:r>
          </w:p>
        </w:tc>
        <w:tc>
          <w:tcPr>
            <w:tcW w:w="1334" w:type="dxa"/>
            <w:tcBorders>
              <w:top w:val="single" w:color="auto" w:sz="6" w:space="0"/>
              <w:left w:val="single" w:color="auto" w:sz="6" w:space="0"/>
              <w:right w:val="single" w:color="auto" w:sz="6" w:space="0"/>
            </w:tcBorders>
            <w:noWrap w:val="0"/>
            <w:vAlign w:val="center"/>
          </w:tcPr>
          <w:p>
            <w:pPr>
              <w:autoSpaceDE w:val="0"/>
              <w:autoSpaceDN w:val="0"/>
              <w:adjustRightInd w:val="0"/>
              <w:spacing w:line="560" w:lineRule="exact"/>
              <w:jc w:val="center"/>
              <w:rPr>
                <w:rFonts w:hint="eastAsia"/>
                <w:b/>
              </w:rPr>
            </w:pPr>
            <w:r>
              <w:rPr>
                <w:rFonts w:hint="eastAsia" w:ascii="宋体" w:hAnsi="宋体" w:cs="宋体"/>
                <w:b/>
                <w:kern w:val="0"/>
                <w:sz w:val="24"/>
                <w:szCs w:val="24"/>
              </w:rPr>
              <w:t>项目属性</w:t>
            </w:r>
          </w:p>
        </w:tc>
        <w:tc>
          <w:tcPr>
            <w:tcW w:w="2000" w:type="dxa"/>
            <w:tcBorders>
              <w:top w:val="single" w:color="auto" w:sz="6" w:space="0"/>
              <w:left w:val="single" w:color="auto" w:sz="6" w:space="0"/>
              <w:right w:val="single" w:color="auto" w:sz="4" w:space="0"/>
            </w:tcBorders>
            <w:noWrap w:val="0"/>
            <w:vAlign w:val="center"/>
          </w:tcPr>
          <w:p>
            <w:pPr>
              <w:autoSpaceDE w:val="0"/>
              <w:autoSpaceDN w:val="0"/>
              <w:adjustRightInd w:val="0"/>
              <w:spacing w:line="560" w:lineRule="exact"/>
              <w:jc w:val="center"/>
              <w:rPr>
                <w:rFonts w:ascii="宋体" w:hAnsi="宋体" w:cs="宋体"/>
                <w:b/>
                <w:kern w:val="0"/>
                <w:sz w:val="24"/>
                <w:szCs w:val="24"/>
              </w:rPr>
            </w:pPr>
            <w:r>
              <w:rPr>
                <w:rFonts w:hint="eastAsia" w:ascii="宋体" w:hAnsi="宋体" w:cs="宋体"/>
                <w:b/>
                <w:kern w:val="0"/>
                <w:sz w:val="24"/>
                <w:szCs w:val="24"/>
              </w:rPr>
              <w:t>实施区域</w:t>
            </w:r>
          </w:p>
        </w:tc>
        <w:tc>
          <w:tcPr>
            <w:tcW w:w="1222" w:type="dxa"/>
            <w:tcBorders>
              <w:top w:val="single" w:color="auto" w:sz="6" w:space="0"/>
              <w:left w:val="single" w:color="auto" w:sz="4" w:space="0"/>
              <w:right w:val="single" w:color="auto" w:sz="4" w:space="0"/>
            </w:tcBorders>
            <w:noWrap w:val="0"/>
            <w:vAlign w:val="center"/>
          </w:tcPr>
          <w:p>
            <w:pPr>
              <w:autoSpaceDE w:val="0"/>
              <w:autoSpaceDN w:val="0"/>
              <w:adjustRightInd w:val="0"/>
              <w:spacing w:line="560" w:lineRule="exact"/>
              <w:jc w:val="center"/>
              <w:rPr>
                <w:rFonts w:ascii="宋体" w:hAnsi="宋体" w:cs="宋体"/>
                <w:b/>
                <w:kern w:val="0"/>
                <w:sz w:val="24"/>
                <w:szCs w:val="24"/>
              </w:rPr>
            </w:pPr>
            <w:r>
              <w:rPr>
                <w:rFonts w:hint="eastAsia" w:ascii="宋体" w:hAnsi="宋体" w:cs="宋体"/>
                <w:b/>
                <w:kern w:val="0"/>
                <w:sz w:val="24"/>
                <w:szCs w:val="24"/>
              </w:rPr>
              <w:t>服务对象（人数）</w:t>
            </w:r>
          </w:p>
        </w:tc>
        <w:tc>
          <w:tcPr>
            <w:tcW w:w="1433" w:type="dxa"/>
            <w:tcBorders>
              <w:top w:val="single" w:color="auto" w:sz="6" w:space="0"/>
              <w:left w:val="single" w:color="auto" w:sz="4" w:space="0"/>
              <w:right w:val="single" w:color="auto" w:sz="6" w:space="0"/>
            </w:tcBorders>
            <w:noWrap w:val="0"/>
            <w:vAlign w:val="center"/>
          </w:tcPr>
          <w:p>
            <w:pPr>
              <w:autoSpaceDE w:val="0"/>
              <w:autoSpaceDN w:val="0"/>
              <w:adjustRightInd w:val="0"/>
              <w:spacing w:line="560" w:lineRule="exact"/>
              <w:jc w:val="center"/>
              <w:rPr>
                <w:rFonts w:ascii="宋体" w:hAnsi="宋体" w:cs="宋体"/>
                <w:b/>
                <w:kern w:val="0"/>
                <w:sz w:val="24"/>
                <w:szCs w:val="24"/>
              </w:rPr>
            </w:pPr>
            <w:r>
              <w:rPr>
                <w:rFonts w:ascii="宋体" w:hAnsi="宋体" w:cs="宋体"/>
                <w:b/>
                <w:kern w:val="0"/>
                <w:sz w:val="24"/>
                <w:szCs w:val="24"/>
              </w:rPr>
              <w:t>预算金额</w:t>
            </w:r>
            <w:r>
              <w:rPr>
                <w:rFonts w:hint="eastAsia" w:ascii="宋体" w:hAnsi="宋体" w:cs="宋体"/>
                <w:b/>
                <w:kern w:val="0"/>
                <w:sz w:val="24"/>
                <w:szCs w:val="24"/>
                <w:lang w:val="en-US" w:eastAsia="zh-CN"/>
              </w:rPr>
              <w:t xml:space="preserve"> </w:t>
            </w:r>
            <w:r>
              <w:rPr>
                <w:rFonts w:hint="eastAsia" w:ascii="宋体" w:hAnsi="宋体" w:cs="宋体"/>
                <w:b/>
                <w:kern w:val="0"/>
                <w:sz w:val="24"/>
                <w:szCs w:val="24"/>
              </w:rPr>
              <w:t>（万元）</w:t>
            </w:r>
          </w:p>
        </w:tc>
        <w:tc>
          <w:tcPr>
            <w:tcW w:w="973"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560" w:lineRule="exact"/>
              <w:jc w:val="center"/>
              <w:rPr>
                <w:rFonts w:hint="eastAsia" w:ascii="宋体" w:hAnsi="宋体" w:cs="宋体"/>
                <w:b/>
                <w:kern w:val="0"/>
                <w:sz w:val="24"/>
                <w:szCs w:val="24"/>
              </w:rPr>
            </w:pPr>
            <w:r>
              <w:rPr>
                <w:rFonts w:hint="eastAsia" w:ascii="宋体" w:hAnsi="宋体" w:cs="宋体"/>
                <w:b/>
                <w:kern w:val="0"/>
                <w:sz w:val="24"/>
                <w:szCs w:val="24"/>
              </w:rPr>
              <w:t>备注</w:t>
            </w:r>
          </w:p>
        </w:tc>
      </w:tr>
      <w:tr>
        <w:tblPrEx>
          <w:tblCellMar>
            <w:top w:w="0" w:type="dxa"/>
            <w:left w:w="30" w:type="dxa"/>
            <w:bottom w:w="0" w:type="dxa"/>
            <w:right w:w="30" w:type="dxa"/>
          </w:tblCellMar>
        </w:tblPrEx>
        <w:trPr>
          <w:trHeight w:val="566" w:hRule="atLeast"/>
          <w:jc w:val="center"/>
        </w:trPr>
        <w:tc>
          <w:tcPr>
            <w:tcW w:w="94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60" w:lineRule="exact"/>
              <w:jc w:val="center"/>
              <w:rPr>
                <w:rFonts w:hint="eastAsia" w:ascii="宋体" w:hAnsi="宋体" w:cs="宋体"/>
                <w:kern w:val="0"/>
                <w:szCs w:val="21"/>
              </w:rPr>
            </w:pPr>
            <w:r>
              <w:rPr>
                <w:rFonts w:ascii="宋体" w:hAnsi="宋体" w:cs="宋体"/>
                <w:kern w:val="0"/>
                <w:szCs w:val="21"/>
              </w:rPr>
              <w:t>1</w:t>
            </w:r>
          </w:p>
        </w:tc>
        <w:tc>
          <w:tcPr>
            <w:tcW w:w="164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6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w:t>
            </w:r>
          </w:p>
        </w:tc>
        <w:tc>
          <w:tcPr>
            <w:tcW w:w="13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60" w:lineRule="exact"/>
              <w:jc w:val="center"/>
              <w:rPr>
                <w:rFonts w:hint="eastAsia" w:ascii="宋体" w:hAnsi="宋体" w:eastAsia="宋体" w:cs="宋体"/>
                <w:kern w:val="0"/>
                <w:szCs w:val="21"/>
                <w:lang w:eastAsia="zh-CN"/>
              </w:rPr>
            </w:pPr>
            <w:r>
              <w:rPr>
                <w:rFonts w:hint="eastAsia" w:ascii="宋体" w:hAnsi="宋体" w:cs="宋体"/>
                <w:kern w:val="0"/>
                <w:szCs w:val="21"/>
                <w:lang w:val="en-US" w:eastAsia="zh-CN"/>
              </w:rPr>
              <w:t>社区公益</w:t>
            </w:r>
          </w:p>
        </w:tc>
        <w:tc>
          <w:tcPr>
            <w:tcW w:w="2000"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56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雨花街道南站社区</w:t>
            </w:r>
          </w:p>
        </w:tc>
        <w:tc>
          <w:tcPr>
            <w:tcW w:w="1222"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spacing w:line="560" w:lineRule="exact"/>
              <w:jc w:val="center"/>
              <w:rPr>
                <w:rFonts w:hint="default" w:ascii="宋体" w:hAnsi="宋体" w:eastAsia="宋体" w:cs="宋体"/>
                <w:kern w:val="0"/>
                <w:szCs w:val="21"/>
                <w:lang w:val="en-US" w:eastAsia="zh-CN"/>
              </w:rPr>
            </w:pPr>
            <w:r>
              <w:rPr>
                <w:rFonts w:hint="eastAsia" w:ascii="宋体" w:hAnsi="宋体"/>
                <w:color w:val="000000"/>
                <w:kern w:val="0"/>
                <w:sz w:val="21"/>
                <w:szCs w:val="21"/>
                <w:lang w:val="en-US" w:eastAsia="zh-CN"/>
              </w:rPr>
              <w:t>50-200人</w:t>
            </w:r>
          </w:p>
        </w:tc>
        <w:tc>
          <w:tcPr>
            <w:tcW w:w="1433"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56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8</w:t>
            </w:r>
          </w:p>
        </w:tc>
        <w:tc>
          <w:tcPr>
            <w:tcW w:w="973" w:type="dxa"/>
            <w:tcBorders>
              <w:top w:val="single" w:color="auto" w:sz="6" w:space="0"/>
              <w:left w:val="single" w:color="auto" w:sz="4" w:space="0"/>
              <w:bottom w:val="single" w:color="auto" w:sz="6" w:space="0"/>
              <w:right w:val="single" w:color="auto" w:sz="6" w:space="0"/>
            </w:tcBorders>
            <w:noWrap w:val="0"/>
            <w:vAlign w:val="center"/>
          </w:tcPr>
          <w:p>
            <w:pPr>
              <w:widowControl/>
              <w:shd w:val="clear" w:color="auto" w:fill="FFFFFF"/>
              <w:spacing w:before="54" w:after="54" w:line="560" w:lineRule="exact"/>
              <w:jc w:val="center"/>
              <w:rPr>
                <w:rFonts w:ascii="宋体" w:hAnsi="宋体" w:cs="宋体"/>
                <w:szCs w:val="21"/>
              </w:rPr>
            </w:pPr>
          </w:p>
        </w:tc>
      </w:tr>
      <w:tr>
        <w:tblPrEx>
          <w:tblCellMar>
            <w:top w:w="0" w:type="dxa"/>
            <w:left w:w="30" w:type="dxa"/>
            <w:bottom w:w="0" w:type="dxa"/>
            <w:right w:w="30" w:type="dxa"/>
          </w:tblCellMar>
        </w:tblPrEx>
        <w:trPr>
          <w:trHeight w:val="566" w:hRule="atLeast"/>
          <w:jc w:val="center"/>
        </w:trPr>
        <w:tc>
          <w:tcPr>
            <w:tcW w:w="94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60" w:lineRule="exact"/>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2</w:t>
            </w:r>
          </w:p>
        </w:tc>
        <w:tc>
          <w:tcPr>
            <w:tcW w:w="164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6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2</w:t>
            </w:r>
          </w:p>
        </w:tc>
        <w:tc>
          <w:tcPr>
            <w:tcW w:w="13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60" w:lineRule="exact"/>
              <w:jc w:val="center"/>
              <w:rPr>
                <w:rFonts w:hint="eastAsia" w:ascii="宋体" w:hAnsi="宋体" w:cs="宋体"/>
                <w:kern w:val="0"/>
                <w:szCs w:val="21"/>
              </w:rPr>
            </w:pPr>
            <w:r>
              <w:rPr>
                <w:rFonts w:hint="eastAsia" w:ascii="宋体" w:hAnsi="宋体" w:cs="宋体"/>
                <w:kern w:val="0"/>
                <w:szCs w:val="21"/>
                <w:lang w:val="en-US" w:eastAsia="zh-CN"/>
              </w:rPr>
              <w:t>社区公益</w:t>
            </w:r>
          </w:p>
        </w:tc>
        <w:tc>
          <w:tcPr>
            <w:tcW w:w="2000"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560" w:lineRule="exact"/>
              <w:jc w:val="center"/>
              <w:rPr>
                <w:rFonts w:hint="default" w:ascii="宋体" w:hAnsi="宋体" w:cs="宋体"/>
                <w:kern w:val="0"/>
                <w:szCs w:val="21"/>
                <w:lang w:val="en-US"/>
              </w:rPr>
            </w:pPr>
            <w:r>
              <w:rPr>
                <w:rFonts w:hint="eastAsia" w:ascii="宋体" w:hAnsi="宋体" w:cs="宋体"/>
                <w:kern w:val="0"/>
                <w:szCs w:val="21"/>
                <w:lang w:val="en-US" w:eastAsia="zh-CN"/>
              </w:rPr>
              <w:t>西善桥街道永盛社区</w:t>
            </w:r>
          </w:p>
        </w:tc>
        <w:tc>
          <w:tcPr>
            <w:tcW w:w="1222"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spacing w:line="560" w:lineRule="exact"/>
              <w:jc w:val="center"/>
              <w:rPr>
                <w:rFonts w:hint="default" w:ascii="宋体" w:hAnsi="宋体" w:eastAsia="宋体" w:cs="宋体"/>
                <w:kern w:val="0"/>
                <w:szCs w:val="21"/>
                <w:lang w:val="en-US" w:eastAsia="zh-CN"/>
              </w:rPr>
            </w:pPr>
            <w:r>
              <w:rPr>
                <w:rFonts w:hint="eastAsia" w:ascii="宋体" w:hAnsi="宋体"/>
                <w:color w:val="000000"/>
                <w:kern w:val="0"/>
                <w:sz w:val="21"/>
                <w:szCs w:val="21"/>
                <w:lang w:val="en-US" w:eastAsia="zh-CN"/>
              </w:rPr>
              <w:t>50-200人</w:t>
            </w:r>
          </w:p>
        </w:tc>
        <w:tc>
          <w:tcPr>
            <w:tcW w:w="1433"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56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8</w:t>
            </w:r>
          </w:p>
        </w:tc>
        <w:tc>
          <w:tcPr>
            <w:tcW w:w="973" w:type="dxa"/>
            <w:tcBorders>
              <w:top w:val="single" w:color="auto" w:sz="6" w:space="0"/>
              <w:left w:val="single" w:color="auto" w:sz="4" w:space="0"/>
              <w:bottom w:val="single" w:color="auto" w:sz="6" w:space="0"/>
              <w:right w:val="single" w:color="auto" w:sz="6" w:space="0"/>
            </w:tcBorders>
            <w:noWrap w:val="0"/>
            <w:vAlign w:val="center"/>
          </w:tcPr>
          <w:p>
            <w:pPr>
              <w:widowControl/>
              <w:shd w:val="clear" w:color="auto" w:fill="FFFFFF"/>
              <w:spacing w:before="54" w:after="54" w:line="560" w:lineRule="exact"/>
              <w:jc w:val="center"/>
              <w:rPr>
                <w:rFonts w:hint="eastAsia" w:ascii="宋体" w:hAnsi="宋体" w:cs="宋体"/>
                <w:szCs w:val="21"/>
              </w:rPr>
            </w:pPr>
          </w:p>
        </w:tc>
      </w:tr>
      <w:tr>
        <w:tblPrEx>
          <w:tblCellMar>
            <w:top w:w="0" w:type="dxa"/>
            <w:left w:w="30" w:type="dxa"/>
            <w:bottom w:w="0" w:type="dxa"/>
            <w:right w:w="30" w:type="dxa"/>
          </w:tblCellMar>
        </w:tblPrEx>
        <w:trPr>
          <w:trHeight w:val="566" w:hRule="atLeast"/>
          <w:jc w:val="center"/>
        </w:trPr>
        <w:tc>
          <w:tcPr>
            <w:tcW w:w="94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60" w:lineRule="exact"/>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3</w:t>
            </w:r>
          </w:p>
        </w:tc>
        <w:tc>
          <w:tcPr>
            <w:tcW w:w="164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6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2</w:t>
            </w:r>
          </w:p>
        </w:tc>
        <w:tc>
          <w:tcPr>
            <w:tcW w:w="13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60" w:lineRule="exact"/>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社区公益</w:t>
            </w:r>
          </w:p>
        </w:tc>
        <w:tc>
          <w:tcPr>
            <w:tcW w:w="2000"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560" w:lineRule="exact"/>
              <w:jc w:val="center"/>
              <w:rPr>
                <w:rFonts w:hint="default" w:ascii="宋体" w:hAnsi="宋体" w:cs="宋体"/>
                <w:kern w:val="0"/>
                <w:szCs w:val="21"/>
                <w:lang w:val="en-US"/>
              </w:rPr>
            </w:pPr>
            <w:r>
              <w:rPr>
                <w:rFonts w:hint="eastAsia" w:ascii="宋体" w:hAnsi="宋体" w:cs="宋体"/>
                <w:kern w:val="0"/>
                <w:szCs w:val="21"/>
                <w:lang w:val="en-US" w:eastAsia="zh-CN"/>
              </w:rPr>
              <w:t>梅山街道</w:t>
            </w:r>
          </w:p>
        </w:tc>
        <w:tc>
          <w:tcPr>
            <w:tcW w:w="1222"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spacing w:line="56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50-150人</w:t>
            </w:r>
          </w:p>
        </w:tc>
        <w:tc>
          <w:tcPr>
            <w:tcW w:w="1433"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56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8</w:t>
            </w:r>
          </w:p>
        </w:tc>
        <w:tc>
          <w:tcPr>
            <w:tcW w:w="973" w:type="dxa"/>
            <w:tcBorders>
              <w:top w:val="single" w:color="auto" w:sz="6" w:space="0"/>
              <w:left w:val="single" w:color="auto" w:sz="4" w:space="0"/>
              <w:bottom w:val="single" w:color="auto" w:sz="6" w:space="0"/>
              <w:right w:val="single" w:color="auto" w:sz="6" w:space="0"/>
            </w:tcBorders>
            <w:noWrap w:val="0"/>
            <w:vAlign w:val="center"/>
          </w:tcPr>
          <w:p>
            <w:pPr>
              <w:widowControl/>
              <w:shd w:val="clear" w:color="auto" w:fill="FFFFFF"/>
              <w:spacing w:before="54" w:after="54" w:line="560" w:lineRule="exact"/>
              <w:jc w:val="center"/>
              <w:rPr>
                <w:rFonts w:hint="eastAsia" w:ascii="宋体" w:hAnsi="宋体" w:cs="宋体"/>
                <w:szCs w:val="21"/>
              </w:rPr>
            </w:pPr>
          </w:p>
        </w:tc>
      </w:tr>
      <w:tr>
        <w:tblPrEx>
          <w:tblCellMar>
            <w:top w:w="0" w:type="dxa"/>
            <w:left w:w="30" w:type="dxa"/>
            <w:bottom w:w="0" w:type="dxa"/>
            <w:right w:w="30" w:type="dxa"/>
          </w:tblCellMar>
        </w:tblPrEx>
        <w:trPr>
          <w:trHeight w:val="566" w:hRule="atLeast"/>
          <w:jc w:val="center"/>
        </w:trPr>
        <w:tc>
          <w:tcPr>
            <w:tcW w:w="94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60" w:lineRule="exact"/>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4</w:t>
            </w:r>
          </w:p>
        </w:tc>
        <w:tc>
          <w:tcPr>
            <w:tcW w:w="164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6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33</w:t>
            </w:r>
          </w:p>
        </w:tc>
        <w:tc>
          <w:tcPr>
            <w:tcW w:w="13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60" w:lineRule="exact"/>
              <w:jc w:val="center"/>
              <w:rPr>
                <w:rFonts w:hint="eastAsia" w:ascii="宋体" w:hAnsi="宋体" w:cs="宋体"/>
                <w:kern w:val="0"/>
                <w:szCs w:val="21"/>
              </w:rPr>
            </w:pPr>
            <w:r>
              <w:rPr>
                <w:rFonts w:hint="eastAsia" w:ascii="宋体" w:hAnsi="宋体" w:cs="宋体"/>
                <w:kern w:val="0"/>
                <w:szCs w:val="21"/>
                <w:lang w:val="en-US" w:eastAsia="zh-CN"/>
              </w:rPr>
              <w:t>综合服务</w:t>
            </w:r>
          </w:p>
        </w:tc>
        <w:tc>
          <w:tcPr>
            <w:tcW w:w="2000"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560" w:lineRule="exact"/>
              <w:jc w:val="center"/>
              <w:rPr>
                <w:rFonts w:hint="default" w:ascii="宋体" w:hAnsi="宋体" w:cs="宋体"/>
                <w:kern w:val="0"/>
                <w:szCs w:val="21"/>
                <w:lang w:val="en-US"/>
              </w:rPr>
            </w:pPr>
            <w:r>
              <w:rPr>
                <w:rFonts w:hint="eastAsia" w:ascii="宋体" w:hAnsi="宋体" w:cs="宋体"/>
                <w:kern w:val="0"/>
                <w:szCs w:val="21"/>
                <w:lang w:val="en-US" w:eastAsia="zh-CN"/>
              </w:rPr>
              <w:t>铁心桥街道新河社区</w:t>
            </w:r>
          </w:p>
        </w:tc>
        <w:tc>
          <w:tcPr>
            <w:tcW w:w="1222"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spacing w:line="560" w:lineRule="exact"/>
              <w:jc w:val="center"/>
              <w:rPr>
                <w:rFonts w:hint="default" w:ascii="宋体" w:hAnsi="宋体" w:eastAsia="宋体" w:cs="宋体"/>
                <w:kern w:val="0"/>
                <w:szCs w:val="21"/>
                <w:lang w:val="en-US" w:eastAsia="zh-CN"/>
              </w:rPr>
            </w:pPr>
            <w:r>
              <w:rPr>
                <w:rFonts w:hint="eastAsia" w:ascii="宋体" w:hAnsi="宋体"/>
                <w:color w:val="000000"/>
                <w:kern w:val="0"/>
                <w:sz w:val="21"/>
                <w:szCs w:val="21"/>
                <w:lang w:val="en-US" w:eastAsia="zh-CN"/>
              </w:rPr>
              <w:t>50-200人</w:t>
            </w:r>
          </w:p>
        </w:tc>
        <w:tc>
          <w:tcPr>
            <w:tcW w:w="1433"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560" w:lineRule="exact"/>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8</w:t>
            </w:r>
          </w:p>
        </w:tc>
        <w:tc>
          <w:tcPr>
            <w:tcW w:w="973" w:type="dxa"/>
            <w:tcBorders>
              <w:top w:val="single" w:color="auto" w:sz="6" w:space="0"/>
              <w:left w:val="single" w:color="auto" w:sz="4" w:space="0"/>
              <w:bottom w:val="single" w:color="auto" w:sz="6" w:space="0"/>
              <w:right w:val="single" w:color="auto" w:sz="6" w:space="0"/>
            </w:tcBorders>
            <w:noWrap w:val="0"/>
            <w:vAlign w:val="center"/>
          </w:tcPr>
          <w:p>
            <w:pPr>
              <w:widowControl/>
              <w:shd w:val="clear" w:color="auto" w:fill="FFFFFF"/>
              <w:spacing w:before="54" w:after="54" w:line="560" w:lineRule="exact"/>
              <w:jc w:val="center"/>
              <w:rPr>
                <w:rFonts w:hint="eastAsia" w:ascii="宋体" w:hAnsi="宋体" w:cs="宋体"/>
                <w:szCs w:val="21"/>
              </w:rPr>
            </w:pPr>
          </w:p>
        </w:tc>
      </w:tr>
      <w:tr>
        <w:tblPrEx>
          <w:tblCellMar>
            <w:top w:w="0" w:type="dxa"/>
            <w:left w:w="30" w:type="dxa"/>
            <w:bottom w:w="0" w:type="dxa"/>
            <w:right w:w="30" w:type="dxa"/>
          </w:tblCellMar>
        </w:tblPrEx>
        <w:trPr>
          <w:trHeight w:val="566" w:hRule="atLeast"/>
          <w:jc w:val="center"/>
        </w:trPr>
        <w:tc>
          <w:tcPr>
            <w:tcW w:w="94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60" w:lineRule="exact"/>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5</w:t>
            </w:r>
          </w:p>
        </w:tc>
        <w:tc>
          <w:tcPr>
            <w:tcW w:w="164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6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25</w:t>
            </w:r>
          </w:p>
        </w:tc>
        <w:tc>
          <w:tcPr>
            <w:tcW w:w="13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6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福利慈善</w:t>
            </w:r>
          </w:p>
        </w:tc>
        <w:tc>
          <w:tcPr>
            <w:tcW w:w="2000"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560" w:lineRule="exact"/>
              <w:jc w:val="center"/>
              <w:rPr>
                <w:rFonts w:hint="eastAsia" w:ascii="宋体" w:hAnsi="宋体" w:cs="宋体"/>
                <w:kern w:val="0"/>
                <w:szCs w:val="21"/>
              </w:rPr>
            </w:pPr>
            <w:r>
              <w:rPr>
                <w:rFonts w:hint="eastAsia" w:ascii="宋体" w:hAnsi="宋体" w:cs="宋体"/>
                <w:kern w:val="0"/>
                <w:szCs w:val="21"/>
                <w:lang w:val="en-US" w:eastAsia="zh-CN"/>
              </w:rPr>
              <w:t>铁心桥街道</w:t>
            </w:r>
          </w:p>
        </w:tc>
        <w:tc>
          <w:tcPr>
            <w:tcW w:w="1222"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spacing w:line="56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50-100人</w:t>
            </w:r>
          </w:p>
        </w:tc>
        <w:tc>
          <w:tcPr>
            <w:tcW w:w="1433"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56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8</w:t>
            </w:r>
          </w:p>
        </w:tc>
        <w:tc>
          <w:tcPr>
            <w:tcW w:w="973" w:type="dxa"/>
            <w:tcBorders>
              <w:top w:val="single" w:color="auto" w:sz="6" w:space="0"/>
              <w:left w:val="single" w:color="auto" w:sz="4" w:space="0"/>
              <w:bottom w:val="single" w:color="auto" w:sz="6" w:space="0"/>
              <w:right w:val="single" w:color="auto" w:sz="6" w:space="0"/>
            </w:tcBorders>
            <w:noWrap w:val="0"/>
            <w:vAlign w:val="center"/>
          </w:tcPr>
          <w:p>
            <w:pPr>
              <w:widowControl/>
              <w:shd w:val="clear" w:color="auto" w:fill="FFFFFF"/>
              <w:spacing w:before="54" w:after="54" w:line="560" w:lineRule="exact"/>
              <w:jc w:val="center"/>
              <w:rPr>
                <w:rFonts w:hint="eastAsia" w:ascii="宋体" w:hAnsi="宋体" w:cs="宋体"/>
                <w:szCs w:val="21"/>
              </w:rPr>
            </w:pPr>
          </w:p>
        </w:tc>
      </w:tr>
    </w:tbl>
    <w:p>
      <w:pPr>
        <w:spacing w:line="560" w:lineRule="exact"/>
        <w:ind w:firstLine="560" w:firstLineChars="200"/>
        <w:rPr>
          <w:rFonts w:ascii="宋体" w:hAnsi="宋体" w:cs="宋体"/>
          <w:sz w:val="28"/>
          <w:szCs w:val="28"/>
        </w:rPr>
      </w:pPr>
      <w:r>
        <w:rPr>
          <w:rFonts w:hint="eastAsia" w:ascii="宋体" w:hAnsi="宋体" w:cs="宋体"/>
          <w:sz w:val="28"/>
          <w:szCs w:val="28"/>
        </w:rPr>
        <w:t>备注：</w:t>
      </w:r>
    </w:p>
    <w:p>
      <w:pPr>
        <w:spacing w:line="560" w:lineRule="exact"/>
        <w:ind w:firstLine="560" w:firstLineChars="200"/>
        <w:rPr>
          <w:rFonts w:ascii="宋体" w:hAnsi="宋体" w:cs="宋体"/>
          <w:sz w:val="28"/>
          <w:szCs w:val="28"/>
        </w:rPr>
      </w:pPr>
      <w:r>
        <w:rPr>
          <w:rFonts w:hint="eastAsia" w:ascii="宋体" w:hAnsi="宋体" w:cs="宋体"/>
          <w:sz w:val="28"/>
          <w:szCs w:val="28"/>
        </w:rPr>
        <w:t>（1）供应商须根据服务内容指引清单及服务内容表中所规定的实施地域、服务内容等要求设计项目实施方案。</w:t>
      </w:r>
    </w:p>
    <w:p>
      <w:pPr>
        <w:spacing w:line="560" w:lineRule="exact"/>
        <w:ind w:firstLine="560" w:firstLineChars="200"/>
        <w:rPr>
          <w:rFonts w:ascii="宋体" w:hAnsi="宋体" w:cs="宋体"/>
          <w:sz w:val="28"/>
          <w:szCs w:val="28"/>
        </w:rPr>
      </w:pPr>
      <w:r>
        <w:rPr>
          <w:rFonts w:hint="eastAsia" w:ascii="宋体" w:hAnsi="宋体" w:cs="宋体"/>
          <w:sz w:val="28"/>
          <w:szCs w:val="28"/>
        </w:rPr>
        <w:t>（2）“实施区域”一栏中，若为“不限定”，供应商可根据项目预算及方案设计在该区划任意街道或社区实施服务项目。</w:t>
      </w:r>
    </w:p>
    <w:p>
      <w:pPr>
        <w:spacing w:line="560" w:lineRule="exact"/>
        <w:ind w:firstLine="560" w:firstLineChars="200"/>
        <w:rPr>
          <w:rFonts w:ascii="宋体" w:hAnsi="宋体" w:cs="宋体"/>
          <w:sz w:val="28"/>
          <w:szCs w:val="28"/>
        </w:rPr>
      </w:pPr>
      <w:r>
        <w:rPr>
          <w:rFonts w:hint="eastAsia" w:ascii="宋体" w:hAnsi="宋体" w:cs="宋体"/>
          <w:sz w:val="28"/>
          <w:szCs w:val="28"/>
        </w:rPr>
        <w:t>（3）“实施区域”的最小单位为社区。</w:t>
      </w:r>
    </w:p>
    <w:p>
      <w:pPr>
        <w:spacing w:line="560" w:lineRule="exact"/>
        <w:ind w:firstLine="560" w:firstLineChars="200"/>
        <w:rPr>
          <w:rFonts w:hint="eastAsia" w:ascii="宋体" w:hAnsi="宋体" w:cs="宋体"/>
          <w:sz w:val="28"/>
          <w:szCs w:val="28"/>
        </w:rPr>
      </w:pPr>
      <w:r>
        <w:rPr>
          <w:rFonts w:hint="eastAsia" w:ascii="宋体" w:hAnsi="宋体" w:cs="宋体"/>
          <w:sz w:val="28"/>
          <w:szCs w:val="28"/>
        </w:rPr>
        <w:t>（4）分包中有备注一次申报三年服务的是指：为创新社会组织培育机制，对群众需要、基层亟需、政策支持的项目，可视情按照一次申报三年服务、分年签订合同的方式实施，供应商年度项目等级评估为优秀的，不再参加竞标，服务期内顺延签订合同。</w:t>
      </w:r>
    </w:p>
    <w:p>
      <w:pPr>
        <w:spacing w:line="560" w:lineRule="exact"/>
        <w:ind w:firstLine="562" w:firstLineChars="200"/>
        <w:rPr>
          <w:rFonts w:ascii="宋体" w:hAnsi="宋体" w:cs="宋体"/>
          <w:b/>
          <w:sz w:val="28"/>
          <w:szCs w:val="28"/>
        </w:rPr>
      </w:pPr>
      <w:r>
        <w:rPr>
          <w:rFonts w:ascii="宋体" w:hAnsi="宋体" w:cs="宋体"/>
          <w:b/>
          <w:sz w:val="28"/>
          <w:szCs w:val="28"/>
        </w:rPr>
        <w:t>三</w:t>
      </w:r>
      <w:r>
        <w:rPr>
          <w:rFonts w:hint="eastAsia" w:ascii="宋体" w:hAnsi="宋体" w:cs="宋体"/>
          <w:b/>
          <w:sz w:val="28"/>
          <w:szCs w:val="28"/>
        </w:rPr>
        <w:t>、</w:t>
      </w:r>
      <w:r>
        <w:rPr>
          <w:rFonts w:ascii="宋体" w:hAnsi="宋体" w:cs="宋体"/>
          <w:b/>
          <w:sz w:val="28"/>
          <w:szCs w:val="28"/>
        </w:rPr>
        <w:t>服务要求</w:t>
      </w:r>
    </w:p>
    <w:p>
      <w:pPr>
        <w:spacing w:line="560" w:lineRule="exact"/>
        <w:ind w:firstLine="560" w:firstLineChars="200"/>
        <w:rPr>
          <w:rFonts w:ascii="宋体" w:hAnsi="宋体" w:cs="宋体"/>
          <w:sz w:val="28"/>
          <w:szCs w:val="28"/>
          <w:highlight w:val="yellow"/>
        </w:rPr>
      </w:pPr>
      <w:r>
        <w:rPr>
          <w:rFonts w:ascii="宋体" w:hAnsi="宋体" w:cs="宋体"/>
          <w:sz w:val="28"/>
          <w:szCs w:val="28"/>
        </w:rPr>
        <w:t>1</w:t>
      </w:r>
      <w:r>
        <w:rPr>
          <w:rFonts w:hint="eastAsia" w:ascii="宋体" w:hAnsi="宋体" w:cs="宋体"/>
          <w:sz w:val="28"/>
          <w:szCs w:val="28"/>
        </w:rPr>
        <w:t>、实施周期：自合同签订之日起一年整，如个别分包有备注的，从其备注情况执行。</w:t>
      </w:r>
    </w:p>
    <w:p>
      <w:pPr>
        <w:spacing w:line="560" w:lineRule="exact"/>
        <w:ind w:firstLine="560" w:firstLineChars="200"/>
        <w:rPr>
          <w:rFonts w:ascii="宋体" w:hAnsi="宋体" w:cs="宋体"/>
          <w:sz w:val="28"/>
          <w:szCs w:val="28"/>
        </w:rPr>
      </w:pPr>
      <w:r>
        <w:rPr>
          <w:rFonts w:ascii="宋体" w:hAnsi="宋体" w:cs="宋体"/>
          <w:sz w:val="28"/>
          <w:szCs w:val="28"/>
        </w:rPr>
        <w:t>2</w:t>
      </w:r>
      <w:r>
        <w:rPr>
          <w:rFonts w:hint="eastAsia" w:ascii="宋体" w:hAnsi="宋体" w:cs="宋体"/>
          <w:sz w:val="28"/>
          <w:szCs w:val="28"/>
        </w:rPr>
        <w:t>、服务人数：服务对象为实施区域内的服务对象，原则上每个项目直接受益人不得少于50人，项目需求表中有特殊要求的，以需求表要求为准。</w:t>
      </w:r>
    </w:p>
    <w:p>
      <w:pPr>
        <w:spacing w:line="560" w:lineRule="exact"/>
        <w:ind w:firstLine="560" w:firstLineChars="200"/>
        <w:rPr>
          <w:rFonts w:hint="eastAsia" w:ascii="宋体" w:hAnsi="宋体" w:cs="宋体"/>
          <w:sz w:val="28"/>
          <w:szCs w:val="28"/>
        </w:rPr>
      </w:pPr>
      <w:r>
        <w:rPr>
          <w:rFonts w:ascii="宋体" w:hAnsi="宋体" w:cs="宋体"/>
          <w:sz w:val="28"/>
          <w:szCs w:val="28"/>
        </w:rPr>
        <w:t>3</w:t>
      </w:r>
      <w:r>
        <w:rPr>
          <w:rFonts w:hint="eastAsia" w:ascii="宋体" w:hAnsi="宋体" w:cs="宋体"/>
          <w:sz w:val="28"/>
          <w:szCs w:val="28"/>
        </w:rPr>
        <w:t>、项目实施标准</w:t>
      </w:r>
    </w:p>
    <w:p>
      <w:pPr>
        <w:spacing w:line="560" w:lineRule="exact"/>
        <w:ind w:firstLine="560" w:firstLineChars="200"/>
        <w:rPr>
          <w:rFonts w:hint="eastAsia" w:ascii="宋体" w:hAnsi="宋体" w:cs="宋体"/>
          <w:sz w:val="28"/>
          <w:szCs w:val="28"/>
        </w:rPr>
      </w:pPr>
      <w:r>
        <w:rPr>
          <w:rFonts w:hint="eastAsia" w:ascii="宋体" w:hAnsi="宋体" w:cs="宋体"/>
          <w:sz w:val="28"/>
          <w:szCs w:val="28"/>
        </w:rPr>
        <w:t>（1）广泛性：项目所回应的问题是广大城乡社区居民共同面临的，具有普遍推广的必要性。</w:t>
      </w:r>
    </w:p>
    <w:p>
      <w:pPr>
        <w:spacing w:line="560" w:lineRule="exact"/>
        <w:ind w:firstLine="560" w:firstLineChars="200"/>
        <w:rPr>
          <w:rFonts w:hint="eastAsia" w:ascii="宋体" w:hAnsi="宋体" w:cs="宋体"/>
          <w:sz w:val="28"/>
          <w:szCs w:val="28"/>
        </w:rPr>
      </w:pPr>
      <w:r>
        <w:rPr>
          <w:rFonts w:hint="eastAsia" w:ascii="宋体" w:hAnsi="宋体" w:cs="宋体"/>
          <w:sz w:val="28"/>
          <w:szCs w:val="28"/>
        </w:rPr>
        <w:t>（2）针对性：设计针对明确的受益群体，有精准的定位，直接受益人数不少于50人，项目需求表中有特殊要求的，以需求表要求为准。</w:t>
      </w:r>
    </w:p>
    <w:p>
      <w:pPr>
        <w:spacing w:line="560" w:lineRule="exact"/>
        <w:ind w:firstLine="560" w:firstLineChars="200"/>
        <w:rPr>
          <w:rFonts w:hint="eastAsia" w:ascii="宋体" w:hAnsi="宋体" w:cs="宋体"/>
          <w:sz w:val="28"/>
          <w:szCs w:val="28"/>
        </w:rPr>
      </w:pPr>
      <w:r>
        <w:rPr>
          <w:rFonts w:hint="eastAsia" w:ascii="宋体" w:hAnsi="宋体" w:cs="宋体"/>
          <w:sz w:val="28"/>
          <w:szCs w:val="28"/>
        </w:rPr>
        <w:t>（3）公益性：以服务民生和追求社会效益为主要目的，符合公共利益，项目服务指向明确，公益色彩突出。</w:t>
      </w:r>
    </w:p>
    <w:p>
      <w:pPr>
        <w:spacing w:line="560" w:lineRule="exact"/>
        <w:ind w:firstLine="560" w:firstLineChars="200"/>
        <w:rPr>
          <w:rFonts w:hint="eastAsia" w:ascii="宋体" w:hAnsi="宋体" w:cs="宋体"/>
          <w:sz w:val="28"/>
          <w:szCs w:val="28"/>
        </w:rPr>
      </w:pPr>
      <w:r>
        <w:rPr>
          <w:rFonts w:hint="eastAsia" w:ascii="宋体" w:hAnsi="宋体" w:cs="宋体"/>
          <w:sz w:val="28"/>
          <w:szCs w:val="28"/>
        </w:rPr>
        <w:t>（4）可操作性：项目具备良好的社区基础和群众基础，符合政府相关政策导向，资金投入可以产生预期的社会效益。</w:t>
      </w:r>
    </w:p>
    <w:p>
      <w:pPr>
        <w:spacing w:line="560" w:lineRule="exact"/>
        <w:ind w:firstLine="560" w:firstLineChars="200"/>
        <w:rPr>
          <w:rFonts w:ascii="宋体" w:hAnsi="宋体" w:cs="宋体"/>
          <w:sz w:val="28"/>
          <w:szCs w:val="28"/>
        </w:rPr>
      </w:pPr>
      <w:r>
        <w:rPr>
          <w:rFonts w:hint="eastAsia" w:ascii="宋体" w:hAnsi="宋体" w:cs="宋体"/>
          <w:sz w:val="28"/>
          <w:szCs w:val="28"/>
        </w:rPr>
        <w:t>（5）可持续性：项目具有清晰的发展模式，在服务周期结束后有持续运作的可能，可在条件类似的地区推广、复制。</w:t>
      </w:r>
    </w:p>
    <w:p>
      <w:pPr>
        <w:spacing w:line="560" w:lineRule="exact"/>
        <w:ind w:firstLine="562" w:firstLineChars="200"/>
        <w:rPr>
          <w:rFonts w:ascii="宋体" w:hAnsi="宋体" w:cs="宋体"/>
          <w:b/>
          <w:sz w:val="28"/>
          <w:szCs w:val="28"/>
        </w:rPr>
      </w:pPr>
      <w:r>
        <w:rPr>
          <w:rFonts w:hint="eastAsia" w:ascii="宋体" w:hAnsi="宋体" w:cs="宋体"/>
          <w:b/>
          <w:sz w:val="28"/>
          <w:szCs w:val="28"/>
        </w:rPr>
        <w:t>四、执行要求</w:t>
      </w:r>
    </w:p>
    <w:p>
      <w:pPr>
        <w:spacing w:line="560" w:lineRule="exact"/>
        <w:ind w:firstLine="560" w:firstLineChars="200"/>
        <w:rPr>
          <w:rFonts w:ascii="宋体" w:hAnsi="宋体" w:cs="宋体"/>
          <w:color w:val="000000"/>
          <w:sz w:val="28"/>
          <w:szCs w:val="28"/>
        </w:rPr>
      </w:pPr>
      <w:r>
        <w:rPr>
          <w:rFonts w:hint="eastAsia" w:ascii="宋体" w:hAnsi="宋体" w:cs="宋体"/>
          <w:color w:val="000000"/>
          <w:sz w:val="28"/>
          <w:szCs w:val="28"/>
        </w:rPr>
        <w:t>（一）项目实施方案要求</w:t>
      </w:r>
    </w:p>
    <w:p>
      <w:pPr>
        <w:spacing w:line="560" w:lineRule="exact"/>
        <w:ind w:firstLine="560" w:firstLineChars="200"/>
        <w:rPr>
          <w:rFonts w:ascii="宋体" w:hAnsi="宋体" w:cs="宋体"/>
          <w:sz w:val="28"/>
          <w:szCs w:val="28"/>
        </w:rPr>
      </w:pPr>
      <w:r>
        <w:rPr>
          <w:rFonts w:hint="eastAsia" w:ascii="宋体" w:hAnsi="宋体" w:cs="宋体"/>
          <w:sz w:val="28"/>
          <w:szCs w:val="28"/>
        </w:rPr>
        <w:t>应重点围绕以下6个方面以概述的方式提供说明材料：</w:t>
      </w:r>
    </w:p>
    <w:p>
      <w:pPr>
        <w:spacing w:line="560" w:lineRule="exact"/>
        <w:ind w:firstLine="560" w:firstLineChars="200"/>
        <w:rPr>
          <w:rFonts w:ascii="宋体" w:hAnsi="宋体" w:cs="宋体"/>
          <w:sz w:val="28"/>
          <w:szCs w:val="28"/>
        </w:rPr>
      </w:pPr>
      <w:r>
        <w:rPr>
          <w:rFonts w:hint="eastAsia" w:ascii="宋体" w:hAnsi="宋体" w:cs="宋体"/>
          <w:sz w:val="28"/>
          <w:szCs w:val="28"/>
        </w:rPr>
        <w:t>1、项目的需求分析；</w:t>
      </w:r>
    </w:p>
    <w:p>
      <w:pPr>
        <w:spacing w:line="560" w:lineRule="exact"/>
        <w:ind w:firstLine="560" w:firstLineChars="200"/>
        <w:rPr>
          <w:rFonts w:ascii="宋体" w:hAnsi="宋体" w:cs="宋体"/>
          <w:sz w:val="28"/>
          <w:szCs w:val="28"/>
        </w:rPr>
      </w:pPr>
      <w:r>
        <w:rPr>
          <w:rFonts w:hint="eastAsia" w:ascii="宋体" w:hAnsi="宋体" w:cs="宋体"/>
          <w:sz w:val="28"/>
          <w:szCs w:val="28"/>
        </w:rPr>
        <w:t>2、项目目标和内容；</w:t>
      </w:r>
    </w:p>
    <w:p>
      <w:pPr>
        <w:spacing w:line="560" w:lineRule="exact"/>
        <w:ind w:firstLine="560" w:firstLineChars="200"/>
        <w:rPr>
          <w:rFonts w:ascii="宋体" w:hAnsi="宋体" w:cs="宋体"/>
          <w:sz w:val="28"/>
          <w:szCs w:val="28"/>
        </w:rPr>
      </w:pPr>
      <w:r>
        <w:rPr>
          <w:rFonts w:hint="eastAsia" w:ascii="宋体" w:hAnsi="宋体" w:cs="宋体"/>
          <w:sz w:val="28"/>
          <w:szCs w:val="28"/>
        </w:rPr>
        <w:t>3、项目进度安排；</w:t>
      </w:r>
    </w:p>
    <w:p>
      <w:pPr>
        <w:spacing w:line="560" w:lineRule="exact"/>
        <w:ind w:firstLine="560" w:firstLineChars="200"/>
        <w:rPr>
          <w:rFonts w:ascii="宋体" w:hAnsi="宋体" w:cs="宋体"/>
          <w:sz w:val="28"/>
          <w:szCs w:val="28"/>
        </w:rPr>
      </w:pPr>
      <w:r>
        <w:rPr>
          <w:rFonts w:hint="eastAsia" w:ascii="宋体" w:hAnsi="宋体" w:cs="宋体"/>
          <w:sz w:val="28"/>
          <w:szCs w:val="28"/>
        </w:rPr>
        <w:t>4、项目团队人员构成；</w:t>
      </w:r>
    </w:p>
    <w:p>
      <w:pPr>
        <w:spacing w:line="560" w:lineRule="exact"/>
        <w:ind w:firstLine="560" w:firstLineChars="200"/>
        <w:rPr>
          <w:rFonts w:ascii="宋体" w:hAnsi="宋体" w:cs="宋体"/>
          <w:sz w:val="28"/>
          <w:szCs w:val="28"/>
        </w:rPr>
      </w:pPr>
      <w:r>
        <w:rPr>
          <w:rFonts w:hint="eastAsia" w:ascii="宋体" w:hAnsi="宋体" w:cs="宋体"/>
          <w:sz w:val="28"/>
          <w:szCs w:val="28"/>
        </w:rPr>
        <w:t>5、项目资金的详细安排；</w:t>
      </w:r>
    </w:p>
    <w:p>
      <w:pPr>
        <w:spacing w:line="560" w:lineRule="exact"/>
        <w:ind w:firstLine="560" w:firstLineChars="200"/>
        <w:rPr>
          <w:rFonts w:ascii="宋体" w:hAnsi="宋体" w:cs="宋体"/>
          <w:sz w:val="28"/>
          <w:szCs w:val="28"/>
        </w:rPr>
      </w:pPr>
      <w:r>
        <w:rPr>
          <w:rFonts w:hint="eastAsia" w:ascii="宋体" w:hAnsi="宋体" w:cs="宋体"/>
          <w:sz w:val="28"/>
          <w:szCs w:val="28"/>
        </w:rPr>
        <w:t>6、项目实施中可能遇到的风险预测及应对方案。</w:t>
      </w:r>
    </w:p>
    <w:p>
      <w:pPr>
        <w:spacing w:line="560" w:lineRule="exact"/>
        <w:ind w:firstLine="560" w:firstLineChars="200"/>
        <w:rPr>
          <w:rFonts w:ascii="宋体" w:hAnsi="宋体" w:cs="宋体"/>
          <w:color w:val="000000"/>
          <w:sz w:val="28"/>
          <w:szCs w:val="28"/>
        </w:rPr>
      </w:pPr>
      <w:r>
        <w:rPr>
          <w:rFonts w:hint="eastAsia" w:ascii="宋体" w:hAnsi="宋体" w:cs="宋体"/>
          <w:bCs/>
          <w:color w:val="000000"/>
          <w:kern w:val="0"/>
          <w:sz w:val="28"/>
          <w:szCs w:val="28"/>
        </w:rPr>
        <w:t>（二）</w:t>
      </w:r>
      <w:r>
        <w:rPr>
          <w:rFonts w:hint="eastAsia" w:ascii="宋体" w:hAnsi="宋体" w:cs="宋体"/>
          <w:color w:val="000000"/>
          <w:sz w:val="28"/>
          <w:szCs w:val="28"/>
        </w:rPr>
        <w:t>项目经费使用要求</w:t>
      </w:r>
    </w:p>
    <w:p>
      <w:pPr>
        <w:spacing w:line="560" w:lineRule="exact"/>
        <w:ind w:firstLine="560" w:firstLineChars="200"/>
        <w:rPr>
          <w:rFonts w:ascii="宋体" w:hAnsi="宋体" w:cs="宋体"/>
          <w:color w:val="000000"/>
          <w:sz w:val="28"/>
          <w:szCs w:val="28"/>
        </w:rPr>
      </w:pPr>
      <w:r>
        <w:rPr>
          <w:rFonts w:hint="eastAsia" w:ascii="宋体" w:hAnsi="宋体" w:cs="宋体"/>
          <w:color w:val="FF0000"/>
          <w:sz w:val="28"/>
          <w:szCs w:val="28"/>
        </w:rPr>
        <w:t xml:space="preserve"> </w:t>
      </w:r>
      <w:r>
        <w:rPr>
          <w:rFonts w:hint="eastAsia" w:ascii="宋体" w:hAnsi="宋体" w:cs="宋体"/>
          <w:color w:val="000000"/>
          <w:sz w:val="28"/>
          <w:szCs w:val="28"/>
        </w:rPr>
        <w:t>本项目经费为固定金额扶持，供应商须根据项目方案设计认真编制项目经费预算，主要用于：</w:t>
      </w:r>
    </w:p>
    <w:p>
      <w:pPr>
        <w:spacing w:line="560" w:lineRule="exact"/>
        <w:ind w:firstLine="560" w:firstLineChars="200"/>
        <w:rPr>
          <w:rFonts w:ascii="宋体" w:hAnsi="宋体" w:cs="宋体"/>
          <w:sz w:val="28"/>
          <w:szCs w:val="28"/>
        </w:rPr>
      </w:pPr>
      <w:r>
        <w:rPr>
          <w:rFonts w:hint="eastAsia" w:ascii="宋体" w:hAnsi="宋体" w:cs="宋体"/>
          <w:sz w:val="28"/>
          <w:szCs w:val="28"/>
        </w:rPr>
        <w:t>1、为实现项目预期目标而付出的直接相关成本。</w:t>
      </w:r>
    </w:p>
    <w:p>
      <w:pPr>
        <w:widowControl/>
        <w:spacing w:line="560" w:lineRule="exact"/>
        <w:ind w:firstLine="560" w:firstLineChars="200"/>
        <w:rPr>
          <w:rFonts w:ascii="宋体" w:hAnsi="宋体" w:cs="宋体"/>
          <w:color w:val="000000"/>
          <w:sz w:val="28"/>
          <w:szCs w:val="28"/>
        </w:rPr>
      </w:pPr>
      <w:r>
        <w:rPr>
          <w:rFonts w:hint="eastAsia" w:ascii="宋体" w:hAnsi="宋体" w:cs="宋体"/>
          <w:sz w:val="28"/>
          <w:szCs w:val="28"/>
        </w:rPr>
        <w:t>2、</w:t>
      </w:r>
      <w:r>
        <w:rPr>
          <w:rFonts w:hint="eastAsia" w:ascii="宋体" w:hAnsi="宋体" w:cs="宋体"/>
          <w:color w:val="000000"/>
          <w:sz w:val="28"/>
          <w:szCs w:val="28"/>
        </w:rPr>
        <w:t>项目资金不用于固定资产购置，不得直接向受益对象发放现金，不得发生其他捐赠、赞助支出。</w:t>
      </w:r>
    </w:p>
    <w:p>
      <w:pPr>
        <w:spacing w:line="560" w:lineRule="exact"/>
        <w:ind w:firstLine="560" w:firstLineChars="200"/>
        <w:rPr>
          <w:rFonts w:hint="eastAsia" w:ascii="宋体" w:hAnsi="宋体" w:cs="宋体"/>
          <w:sz w:val="28"/>
          <w:szCs w:val="28"/>
        </w:rPr>
      </w:pPr>
      <w:r>
        <w:rPr>
          <w:rFonts w:hint="eastAsia" w:ascii="宋体" w:hAnsi="宋体" w:cs="宋体"/>
          <w:sz w:val="28"/>
          <w:szCs w:val="28"/>
        </w:rPr>
        <w:t xml:space="preserve">3、项目资金的使用应符合国家法律、法规的规定，全部用于开展符合规定的社会服务活动。 </w:t>
      </w:r>
    </w:p>
    <w:p>
      <w:pPr>
        <w:spacing w:line="560" w:lineRule="exact"/>
        <w:ind w:firstLine="560" w:firstLineChars="200"/>
        <w:rPr>
          <w:rFonts w:hint="eastAsia" w:ascii="宋体" w:hAnsi="宋体" w:cs="宋体"/>
          <w:sz w:val="28"/>
          <w:szCs w:val="28"/>
        </w:rPr>
      </w:pPr>
      <w:r>
        <w:rPr>
          <w:rFonts w:hint="eastAsia" w:ascii="宋体" w:hAnsi="宋体" w:cs="宋体"/>
          <w:color w:val="000000"/>
          <w:sz w:val="28"/>
          <w:szCs w:val="28"/>
        </w:rPr>
        <w:t>4、</w:t>
      </w:r>
      <w:r>
        <w:rPr>
          <w:rFonts w:hint="eastAsia" w:ascii="宋体" w:hAnsi="宋体" w:cs="宋体"/>
          <w:sz w:val="28"/>
          <w:szCs w:val="28"/>
          <w:lang w:val="zh-CN"/>
        </w:rPr>
        <w:t>对项目资金使用、管理中存在擅自改变专项资金用途，或者骗取、挪用专项资金等行为，按有关规定进行处理并追究有关单位及其相关人员法律责任。</w:t>
      </w:r>
    </w:p>
    <w:p>
      <w:pPr>
        <w:spacing w:line="520" w:lineRule="exact"/>
        <w:ind w:firstLine="422" w:firstLineChars="150"/>
        <w:rPr>
          <w:rFonts w:hint="eastAsia" w:ascii="宋体" w:hAnsi="宋体" w:cs="宋体"/>
          <w:b/>
          <w:sz w:val="28"/>
          <w:szCs w:val="28"/>
        </w:rPr>
      </w:pPr>
      <w:r>
        <w:rPr>
          <w:rFonts w:hint="eastAsia" w:ascii="宋体" w:hAnsi="宋体" w:cs="宋体"/>
          <w:b/>
          <w:sz w:val="28"/>
          <w:szCs w:val="28"/>
        </w:rPr>
        <w:t>（三）项目预算编制</w:t>
      </w:r>
    </w:p>
    <w:p>
      <w:pPr>
        <w:spacing w:line="520" w:lineRule="exact"/>
        <w:ind w:firstLine="560" w:firstLineChars="200"/>
        <w:rPr>
          <w:rFonts w:hint="eastAsia" w:ascii="宋体" w:hAnsi="宋体" w:cs="宋体"/>
          <w:sz w:val="28"/>
          <w:szCs w:val="28"/>
        </w:rPr>
      </w:pPr>
      <w:r>
        <w:rPr>
          <w:rFonts w:hint="eastAsia" w:ascii="宋体" w:hAnsi="宋体" w:cs="宋体"/>
          <w:sz w:val="28"/>
          <w:szCs w:val="28"/>
        </w:rPr>
        <w:t>1、供应商预算编制请按照项目申报书制式表格统一填写（见附件三），预算中涉及到的各类项目支出，必须在表格中详细列支。</w:t>
      </w:r>
    </w:p>
    <w:p>
      <w:pPr>
        <w:spacing w:line="520" w:lineRule="exact"/>
        <w:ind w:firstLine="560" w:firstLineChars="200"/>
        <w:rPr>
          <w:rFonts w:ascii="宋体" w:hAnsi="宋体" w:cs="宋体"/>
          <w:sz w:val="28"/>
          <w:szCs w:val="28"/>
        </w:rPr>
      </w:pPr>
      <w:r>
        <w:rPr>
          <w:rFonts w:hint="eastAsia" w:ascii="宋体" w:hAnsi="宋体" w:cs="宋体"/>
          <w:sz w:val="28"/>
          <w:szCs w:val="28"/>
        </w:rPr>
        <w:t>2、项目预算编制应严格遵守《南京市市级公益创投项目资金使用管理规定（试行）》（详见附件四）。</w:t>
      </w:r>
    </w:p>
    <w:p>
      <w:pPr>
        <w:spacing w:line="520" w:lineRule="exact"/>
        <w:ind w:firstLine="560" w:firstLineChars="200"/>
        <w:rPr>
          <w:rFonts w:hint="eastAsia" w:ascii="宋体" w:hAnsi="宋体" w:cs="宋体"/>
          <w:sz w:val="28"/>
          <w:szCs w:val="28"/>
        </w:rPr>
      </w:pPr>
      <w:r>
        <w:rPr>
          <w:rFonts w:hint="eastAsia" w:ascii="宋体" w:hAnsi="宋体" w:cs="宋体"/>
          <w:sz w:val="28"/>
          <w:szCs w:val="28"/>
        </w:rPr>
        <w:t>3、磋商时由第三方会计师事务所对项目资金预算进行合理性审查，供应商有责任对不符合项目管理规定的预算进行调整，对列示不全面、不清晰的内容进行补充。</w:t>
      </w:r>
    </w:p>
    <w:p>
      <w:pPr>
        <w:spacing w:line="520" w:lineRule="exact"/>
        <w:ind w:firstLine="562" w:firstLineChars="200"/>
        <w:rPr>
          <w:rFonts w:hint="eastAsia" w:ascii="宋体" w:hAnsi="宋体" w:cs="宋体"/>
          <w:sz w:val="28"/>
          <w:szCs w:val="28"/>
        </w:rPr>
      </w:pPr>
      <w:r>
        <w:rPr>
          <w:rFonts w:hint="eastAsia" w:ascii="宋体" w:hAnsi="宋体" w:cs="宋体"/>
          <w:b/>
          <w:sz w:val="28"/>
          <w:szCs w:val="28"/>
        </w:rPr>
        <w:t>（四）项目风险防范要求</w:t>
      </w:r>
    </w:p>
    <w:p>
      <w:pPr>
        <w:spacing w:line="520" w:lineRule="exact"/>
        <w:ind w:firstLine="560" w:firstLineChars="200"/>
        <w:rPr>
          <w:rFonts w:hint="eastAsia" w:ascii="宋体" w:hAnsi="宋体" w:cs="宋体"/>
          <w:sz w:val="28"/>
          <w:szCs w:val="28"/>
        </w:rPr>
      </w:pPr>
      <w:r>
        <w:rPr>
          <w:rFonts w:hint="eastAsia" w:ascii="宋体" w:hAnsi="宋体" w:cs="宋体"/>
          <w:sz w:val="28"/>
          <w:szCs w:val="28"/>
        </w:rPr>
        <w:t>1、编制有合理的项目风险应急预案。</w:t>
      </w:r>
    </w:p>
    <w:p>
      <w:pPr>
        <w:spacing w:line="520" w:lineRule="exact"/>
        <w:ind w:firstLine="560" w:firstLineChars="200"/>
        <w:rPr>
          <w:rFonts w:ascii="宋体" w:hAnsi="宋体" w:cs="宋体"/>
          <w:sz w:val="28"/>
          <w:szCs w:val="28"/>
        </w:rPr>
      </w:pPr>
      <w:r>
        <w:rPr>
          <w:rFonts w:hint="eastAsia" w:ascii="宋体" w:hAnsi="宋体" w:cs="宋体"/>
          <w:sz w:val="28"/>
          <w:szCs w:val="28"/>
        </w:rPr>
        <w:t>2、成交供应商不能因人员变化影响项目进度。</w:t>
      </w:r>
    </w:p>
    <w:p>
      <w:pPr>
        <w:spacing w:line="520" w:lineRule="exact"/>
        <w:ind w:firstLine="562" w:firstLineChars="200"/>
        <w:rPr>
          <w:rFonts w:ascii="宋体" w:hAnsi="宋体" w:cs="宋体"/>
          <w:b/>
          <w:sz w:val="28"/>
          <w:szCs w:val="28"/>
        </w:rPr>
      </w:pPr>
      <w:r>
        <w:rPr>
          <w:rFonts w:hint="eastAsia" w:ascii="宋体" w:hAnsi="宋体" w:cs="宋体"/>
          <w:b/>
          <w:sz w:val="28"/>
          <w:szCs w:val="28"/>
        </w:rPr>
        <w:t>（五）项目实施其他要求</w:t>
      </w:r>
    </w:p>
    <w:p>
      <w:pPr>
        <w:spacing w:line="560" w:lineRule="exact"/>
        <w:ind w:firstLine="560" w:firstLineChars="200"/>
        <w:rPr>
          <w:rFonts w:hint="eastAsia" w:ascii="宋体" w:hAnsi="宋体" w:cs="宋体"/>
          <w:sz w:val="28"/>
          <w:szCs w:val="28"/>
        </w:rPr>
      </w:pPr>
      <w:r>
        <w:rPr>
          <w:rFonts w:hint="eastAsia" w:ascii="宋体" w:hAnsi="宋体" w:cs="宋体"/>
          <w:sz w:val="28"/>
          <w:szCs w:val="28"/>
        </w:rPr>
        <w:t>1、项目设计须以个案服务为主，实施过程中不得有商业营销行为。</w:t>
      </w:r>
    </w:p>
    <w:p>
      <w:pPr>
        <w:spacing w:line="560" w:lineRule="exact"/>
        <w:ind w:firstLine="560" w:firstLineChars="200"/>
        <w:rPr>
          <w:rFonts w:hint="eastAsia" w:ascii="宋体" w:hAnsi="宋体" w:cs="宋体"/>
          <w:sz w:val="28"/>
          <w:szCs w:val="28"/>
        </w:rPr>
      </w:pPr>
      <w:r>
        <w:rPr>
          <w:rFonts w:hint="eastAsia" w:ascii="宋体" w:hAnsi="宋体" w:cs="宋体"/>
          <w:sz w:val="28"/>
          <w:szCs w:val="28"/>
        </w:rPr>
        <w:t>2、成交供应商须接受采购人或采购方委托第三方机构组织开展的绩效评估，接受第三方会计师事务所对项目资金预算及开支审查，成交供应商须如实记录项目进展情况并保存该项目执行过程中产生的所有台账资料（如工作计划方案、服务工作档案、活动记录、发票等）。</w:t>
      </w:r>
    </w:p>
    <w:p>
      <w:pPr>
        <w:spacing w:line="560" w:lineRule="exact"/>
        <w:ind w:firstLine="560" w:firstLineChars="200"/>
        <w:rPr>
          <w:rFonts w:hint="eastAsia" w:ascii="宋体" w:hAnsi="宋体" w:cs="宋体"/>
          <w:sz w:val="28"/>
          <w:szCs w:val="28"/>
        </w:rPr>
      </w:pPr>
      <w:r>
        <w:rPr>
          <w:rFonts w:hint="eastAsia" w:ascii="宋体" w:hAnsi="宋体" w:cs="宋体"/>
          <w:sz w:val="28"/>
          <w:szCs w:val="28"/>
        </w:rPr>
        <w:t>3、项目服务满意率在85%以上，满意率测评由成交供应商自行组织并存档，采购人或采购人委托的第三方机构将进行抽查。</w:t>
      </w:r>
    </w:p>
    <w:p>
      <w:pPr>
        <w:spacing w:line="560" w:lineRule="exact"/>
        <w:ind w:firstLine="560" w:firstLineChars="200"/>
        <w:rPr>
          <w:rFonts w:ascii="宋体" w:hAnsi="宋体" w:cs="宋体"/>
          <w:sz w:val="28"/>
          <w:szCs w:val="28"/>
        </w:rPr>
      </w:pPr>
      <w:r>
        <w:rPr>
          <w:rFonts w:hint="eastAsia" w:ascii="宋体" w:hAnsi="宋体" w:cs="宋体"/>
          <w:sz w:val="28"/>
          <w:szCs w:val="28"/>
        </w:rPr>
        <w:t>4、不得以相同项目重复套取财政性资金。</w:t>
      </w:r>
    </w:p>
    <w:p>
      <w:pPr>
        <w:spacing w:line="560" w:lineRule="exact"/>
        <w:ind w:firstLine="560" w:firstLineChars="200"/>
        <w:rPr>
          <w:rFonts w:hint="eastAsia" w:ascii="宋体" w:hAnsi="宋体" w:cs="宋体"/>
          <w:sz w:val="28"/>
          <w:szCs w:val="28"/>
        </w:rPr>
      </w:pPr>
      <w:r>
        <w:rPr>
          <w:rFonts w:hint="eastAsia" w:ascii="宋体" w:hAnsi="宋体" w:cs="宋体"/>
          <w:sz w:val="28"/>
          <w:szCs w:val="28"/>
        </w:rPr>
        <w:t>5、注重提升项目影响力，利用媒介进行适当宣传。</w:t>
      </w:r>
    </w:p>
    <w:p>
      <w:pPr>
        <w:spacing w:line="560" w:lineRule="exact"/>
        <w:ind w:firstLine="562" w:firstLineChars="200"/>
        <w:rPr>
          <w:rFonts w:hint="eastAsia" w:ascii="宋体" w:hAnsi="宋体" w:cs="仿宋_GB2312"/>
          <w:b/>
          <w:sz w:val="28"/>
          <w:szCs w:val="28"/>
        </w:rPr>
      </w:pPr>
      <w:r>
        <w:rPr>
          <w:rFonts w:ascii="宋体" w:hAnsi="宋体" w:cs="仿宋_GB2312"/>
          <w:b/>
          <w:sz w:val="28"/>
          <w:szCs w:val="28"/>
        </w:rPr>
        <w:t>五</w:t>
      </w:r>
      <w:r>
        <w:rPr>
          <w:rFonts w:hint="eastAsia" w:ascii="宋体" w:hAnsi="宋体" w:cs="仿宋_GB2312"/>
          <w:b/>
          <w:sz w:val="28"/>
          <w:szCs w:val="28"/>
        </w:rPr>
        <w:t xml:space="preserve">、服务保障和自罚承诺 </w:t>
      </w:r>
    </w:p>
    <w:p>
      <w:pPr>
        <w:spacing w:line="560" w:lineRule="exact"/>
        <w:ind w:firstLine="560" w:firstLineChars="200"/>
        <w:rPr>
          <w:rFonts w:hint="eastAsia" w:ascii="宋体" w:hAnsi="宋体" w:cs="仿宋_GB2312"/>
          <w:bCs/>
          <w:sz w:val="28"/>
          <w:szCs w:val="28"/>
        </w:rPr>
      </w:pPr>
      <w:r>
        <w:rPr>
          <w:rFonts w:hint="eastAsia" w:ascii="宋体" w:hAnsi="宋体" w:cs="仿宋_GB2312"/>
          <w:bCs/>
          <w:sz w:val="28"/>
          <w:szCs w:val="28"/>
        </w:rPr>
        <w:t xml:space="preserve">1、供应商应对照采购文件要求，书面说明已对采购人的需求做出了实质性的响应，或申明与需求的偏差和例外。 </w:t>
      </w:r>
    </w:p>
    <w:p>
      <w:pPr>
        <w:spacing w:line="560" w:lineRule="exact"/>
        <w:ind w:firstLine="560" w:firstLineChars="200"/>
        <w:rPr>
          <w:rFonts w:hint="eastAsia" w:ascii="宋体" w:hAnsi="宋体" w:cs="仿宋_GB2312"/>
          <w:bCs/>
          <w:sz w:val="28"/>
          <w:szCs w:val="28"/>
        </w:rPr>
      </w:pPr>
      <w:r>
        <w:rPr>
          <w:rFonts w:hint="eastAsia" w:ascii="宋体" w:hAnsi="宋体" w:cs="仿宋_GB2312"/>
          <w:bCs/>
          <w:sz w:val="28"/>
          <w:szCs w:val="28"/>
        </w:rPr>
        <w:t xml:space="preserve">2、如果发生因供应商安全措施不力造成的事故责任、或者其他工作失误，由此所产生的一切责任由供应商承担。 </w:t>
      </w:r>
    </w:p>
    <w:p>
      <w:pPr>
        <w:spacing w:line="560" w:lineRule="exact"/>
        <w:ind w:firstLine="560" w:firstLineChars="200"/>
        <w:rPr>
          <w:rFonts w:hint="eastAsia" w:ascii="宋体" w:hAnsi="宋体" w:cs="仿宋_GB2312"/>
          <w:bCs/>
          <w:sz w:val="28"/>
          <w:szCs w:val="28"/>
        </w:rPr>
      </w:pPr>
      <w:r>
        <w:rPr>
          <w:rFonts w:hint="eastAsia" w:ascii="宋体" w:hAnsi="宋体" w:cs="仿宋_GB2312"/>
          <w:bCs/>
          <w:sz w:val="28"/>
          <w:szCs w:val="28"/>
        </w:rPr>
        <w:t xml:space="preserve">3、如因供应商投入人员过少原因，造成无法在承诺期限内完成服务，由此产生的一切责任由供应商承担。 </w:t>
      </w:r>
    </w:p>
    <w:p>
      <w:pPr>
        <w:spacing w:line="560" w:lineRule="exact"/>
        <w:ind w:firstLine="562" w:firstLineChars="200"/>
        <w:rPr>
          <w:rFonts w:hint="eastAsia" w:ascii="宋体" w:hAnsi="宋体" w:cs="仿宋_GB2312"/>
          <w:b/>
          <w:sz w:val="28"/>
          <w:szCs w:val="28"/>
        </w:rPr>
      </w:pPr>
      <w:r>
        <w:rPr>
          <w:rFonts w:hint="eastAsia" w:ascii="宋体" w:hAnsi="宋体" w:cs="仿宋_GB2312"/>
          <w:b/>
          <w:sz w:val="28"/>
          <w:szCs w:val="28"/>
        </w:rPr>
        <w:t>六、报价说明</w:t>
      </w:r>
    </w:p>
    <w:p>
      <w:pPr>
        <w:spacing w:line="560" w:lineRule="exact"/>
        <w:ind w:firstLine="560" w:firstLineChars="200"/>
        <w:rPr>
          <w:rFonts w:hint="eastAsia" w:ascii="宋体" w:hAnsi="宋体" w:cs="仿宋_GB2312"/>
          <w:bCs/>
          <w:sz w:val="28"/>
          <w:szCs w:val="28"/>
        </w:rPr>
      </w:pPr>
      <w:r>
        <w:rPr>
          <w:rFonts w:hint="eastAsia" w:ascii="宋体" w:hAnsi="宋体" w:cs="仿宋_GB2312"/>
          <w:bCs/>
          <w:sz w:val="28"/>
          <w:szCs w:val="28"/>
        </w:rPr>
        <w:t xml:space="preserve">1、报价应包含与本次采购项目有关的所有费用。包含但不限于人员、设备、安装调试、验收、售后服务、伴随配套服务等所有含税费用。同时，还应包含支付给员工的工资和国家强制缴纳的各种社会保障资金，以及供应商认为需要的其他费用等。 </w:t>
      </w:r>
    </w:p>
    <w:p>
      <w:pPr>
        <w:spacing w:line="560" w:lineRule="exact"/>
        <w:ind w:firstLine="560" w:firstLineChars="200"/>
        <w:rPr>
          <w:rFonts w:hint="eastAsia" w:ascii="宋体" w:hAnsi="宋体" w:cs="仿宋_GB2312"/>
          <w:bCs/>
          <w:sz w:val="28"/>
          <w:szCs w:val="28"/>
        </w:rPr>
      </w:pPr>
      <w:r>
        <w:rPr>
          <w:rFonts w:hint="eastAsia" w:ascii="宋体" w:hAnsi="宋体" w:cs="仿宋_GB2312"/>
          <w:bCs/>
          <w:sz w:val="28"/>
          <w:szCs w:val="28"/>
        </w:rPr>
        <w:t xml:space="preserve">2、供应商的任何错漏、优惠、竞争性报价不得作为减轻责任、减少服务、增加收费、降低服务质量的理由。 </w:t>
      </w:r>
    </w:p>
    <w:p>
      <w:pPr>
        <w:spacing w:line="560" w:lineRule="exact"/>
        <w:ind w:firstLine="560" w:firstLineChars="200"/>
        <w:rPr>
          <w:rFonts w:hint="eastAsia" w:ascii="宋体" w:hAnsi="宋体" w:cs="仿宋_GB2312"/>
          <w:bCs/>
          <w:sz w:val="28"/>
          <w:szCs w:val="28"/>
        </w:rPr>
      </w:pPr>
      <w:r>
        <w:rPr>
          <w:rFonts w:hint="eastAsia" w:ascii="宋体" w:hAnsi="宋体" w:cs="仿宋_GB2312"/>
          <w:bCs/>
          <w:sz w:val="28"/>
          <w:szCs w:val="28"/>
        </w:rPr>
        <w:t xml:space="preserve">3、供应商报价除包含采购文件中列明的项目外还应包括保障服务正常运行应当具有的物资和服务，对服务正常运行应当具有的物资和服务理解不一致的以采购人理解为准。 </w:t>
      </w:r>
    </w:p>
    <w:p>
      <w:pPr>
        <w:spacing w:line="560" w:lineRule="exact"/>
        <w:ind w:firstLine="562" w:firstLineChars="200"/>
        <w:rPr>
          <w:rFonts w:hint="eastAsia" w:ascii="宋体" w:hAnsi="宋体" w:cs="仿宋_GB2312"/>
          <w:b/>
          <w:sz w:val="28"/>
          <w:szCs w:val="28"/>
        </w:rPr>
      </w:pPr>
      <w:r>
        <w:rPr>
          <w:rFonts w:hint="eastAsia" w:ascii="宋体" w:hAnsi="宋体" w:cs="仿宋_GB2312"/>
          <w:b/>
          <w:sz w:val="28"/>
          <w:szCs w:val="28"/>
        </w:rPr>
        <w:t>七、付款条件</w:t>
      </w:r>
    </w:p>
    <w:p>
      <w:pPr>
        <w:autoSpaceDE w:val="0"/>
        <w:autoSpaceDN w:val="0"/>
        <w:adjustRightInd w:val="0"/>
        <w:spacing w:line="560" w:lineRule="exact"/>
        <w:ind w:firstLine="560" w:firstLineChars="200"/>
        <w:rPr>
          <w:rFonts w:hint="eastAsia" w:ascii="宋体" w:hAnsi="宋体" w:cs="仿宋_GB2312"/>
          <w:bCs/>
          <w:sz w:val="28"/>
          <w:szCs w:val="28"/>
        </w:rPr>
      </w:pPr>
      <w:r>
        <w:rPr>
          <w:rFonts w:hint="eastAsia" w:ascii="宋体" w:hAnsi="宋体" w:cs="仿宋_GB2312"/>
          <w:bCs/>
          <w:sz w:val="28"/>
          <w:szCs w:val="28"/>
        </w:rPr>
        <w:t>1、签署项目协议生效后拨付总金额的50%，项目中期评估通过后拨付总金额的30%，项目结束并经评估验收通过后拨付总金额的20%。</w:t>
      </w:r>
    </w:p>
    <w:p>
      <w:pPr>
        <w:widowControl/>
        <w:overflowPunct w:val="0"/>
        <w:autoSpaceDE w:val="0"/>
        <w:autoSpaceDN w:val="0"/>
        <w:adjustRightInd w:val="0"/>
        <w:spacing w:line="560" w:lineRule="exact"/>
        <w:ind w:firstLine="560" w:firstLineChars="200"/>
        <w:jc w:val="left"/>
        <w:textAlignment w:val="baseline"/>
        <w:rPr>
          <w:rFonts w:ascii="宋体" w:hAnsi="宋体" w:cs="宋体"/>
          <w:sz w:val="28"/>
          <w:szCs w:val="28"/>
        </w:rPr>
      </w:pPr>
      <w:r>
        <w:rPr>
          <w:rFonts w:ascii="宋体" w:hAnsi="宋体" w:cs="仿宋_GB2312"/>
          <w:bCs/>
          <w:sz w:val="28"/>
          <w:szCs w:val="28"/>
        </w:rPr>
        <w:t>2</w:t>
      </w:r>
      <w:r>
        <w:rPr>
          <w:rFonts w:hint="eastAsia" w:ascii="宋体" w:hAnsi="宋体" w:cs="仿宋_GB2312"/>
          <w:bCs/>
          <w:sz w:val="28"/>
          <w:szCs w:val="28"/>
        </w:rPr>
        <w:t>、</w:t>
      </w:r>
      <w:r>
        <w:rPr>
          <w:rFonts w:hint="eastAsia" w:ascii="宋体" w:hAnsi="宋体" w:cs="宋体"/>
          <w:sz w:val="28"/>
          <w:szCs w:val="28"/>
        </w:rPr>
        <w:t>每次付款前五日，成交供应商须提供等额发票（在民政部登记的养老服务类社会服务机构（或社团）的无需开具发票），否则采购人有权拒绝付款。</w:t>
      </w:r>
    </w:p>
    <w:p>
      <w:pPr>
        <w:spacing w:line="560" w:lineRule="exact"/>
        <w:ind w:firstLine="560" w:firstLineChars="200"/>
        <w:rPr>
          <w:rFonts w:hint="eastAsia" w:ascii="宋体" w:hAnsi="宋体" w:cs="仿宋_GB2312"/>
          <w:bCs/>
          <w:sz w:val="28"/>
          <w:szCs w:val="28"/>
        </w:rPr>
      </w:pPr>
      <w:r>
        <w:rPr>
          <w:rFonts w:ascii="宋体" w:hAnsi="宋体" w:cs="仿宋_GB2312"/>
          <w:bCs/>
          <w:sz w:val="28"/>
          <w:szCs w:val="28"/>
        </w:rPr>
        <w:t>3</w:t>
      </w:r>
      <w:r>
        <w:rPr>
          <w:rFonts w:hint="eastAsia" w:ascii="宋体" w:hAnsi="宋体" w:cs="仿宋_GB2312"/>
          <w:bCs/>
          <w:sz w:val="28"/>
          <w:szCs w:val="28"/>
        </w:rPr>
        <w:t>、因财政审批导致的迟延支付，采购人不承担迟延支付的违约责任。</w:t>
      </w:r>
    </w:p>
    <w:p>
      <w:pPr>
        <w:spacing w:line="560" w:lineRule="exact"/>
        <w:ind w:firstLine="562" w:firstLineChars="200"/>
        <w:rPr>
          <w:rFonts w:ascii="宋体" w:hAnsi="宋体" w:cs="仿宋_GB2312"/>
          <w:b/>
          <w:sz w:val="28"/>
          <w:szCs w:val="28"/>
        </w:rPr>
      </w:pPr>
      <w:r>
        <w:rPr>
          <w:rFonts w:hint="eastAsia" w:ascii="宋体" w:hAnsi="宋体" w:cs="仿宋_GB2312"/>
          <w:b/>
          <w:sz w:val="28"/>
          <w:szCs w:val="28"/>
        </w:rPr>
        <w:t>八、其他</w:t>
      </w:r>
    </w:p>
    <w:p>
      <w:pPr>
        <w:spacing w:line="560" w:lineRule="exact"/>
        <w:ind w:firstLine="560" w:firstLineChars="200"/>
        <w:rPr>
          <w:rFonts w:hint="eastAsia" w:ascii="宋体" w:hAnsi="宋体"/>
          <w:sz w:val="28"/>
          <w:szCs w:val="28"/>
        </w:rPr>
      </w:pPr>
      <w:r>
        <w:rPr>
          <w:rFonts w:ascii="宋体" w:hAnsi="宋体"/>
          <w:sz w:val="28"/>
          <w:szCs w:val="28"/>
        </w:rPr>
        <w:t>如有疑问请及时联系采购人或代理机构</w:t>
      </w:r>
      <w:r>
        <w:rPr>
          <w:rFonts w:hint="eastAsia" w:ascii="宋体" w:hAnsi="宋体"/>
          <w:sz w:val="28"/>
          <w:szCs w:val="28"/>
        </w:rPr>
        <w:t>。</w:t>
      </w:r>
    </w:p>
    <w:p>
      <w:pPr>
        <w:pStyle w:val="7"/>
        <w:spacing w:line="560" w:lineRule="exact"/>
        <w:jc w:val="left"/>
        <w:rPr>
          <w:rFonts w:ascii="宋体" w:hAnsi="宋体" w:cs="仿宋_GB2312"/>
          <w:b w:val="0"/>
          <w:bCs/>
          <w:szCs w:val="28"/>
          <w:lang w:val="en-US"/>
        </w:rPr>
      </w:pPr>
    </w:p>
    <w:p>
      <w:pPr>
        <w:pStyle w:val="7"/>
        <w:spacing w:line="560" w:lineRule="exact"/>
        <w:jc w:val="left"/>
        <w:rPr>
          <w:rFonts w:ascii="宋体" w:hAnsi="宋体" w:cs="仿宋_GB2312"/>
          <w:b w:val="0"/>
          <w:bCs/>
          <w:szCs w:val="28"/>
        </w:rPr>
      </w:pPr>
    </w:p>
    <w:p>
      <w:pPr>
        <w:pStyle w:val="7"/>
        <w:spacing w:line="560" w:lineRule="exact"/>
        <w:jc w:val="left"/>
        <w:rPr>
          <w:rFonts w:ascii="宋体" w:hAnsi="宋体" w:cs="仿宋_GB2312"/>
          <w:b w:val="0"/>
          <w:bCs/>
          <w:szCs w:val="28"/>
        </w:rPr>
      </w:pPr>
    </w:p>
    <w:p>
      <w:pPr>
        <w:pStyle w:val="7"/>
        <w:spacing w:line="560" w:lineRule="exact"/>
        <w:jc w:val="left"/>
        <w:rPr>
          <w:rFonts w:ascii="宋体" w:hAnsi="宋体" w:cs="仿宋_GB2312"/>
          <w:b w:val="0"/>
          <w:bCs/>
          <w:szCs w:val="28"/>
        </w:rPr>
      </w:pPr>
    </w:p>
    <w:p>
      <w:pPr>
        <w:pStyle w:val="7"/>
        <w:spacing w:line="560" w:lineRule="exact"/>
        <w:jc w:val="left"/>
        <w:rPr>
          <w:rFonts w:ascii="宋体" w:hAnsi="宋体" w:cs="仿宋_GB2312"/>
          <w:b w:val="0"/>
          <w:bCs/>
          <w:szCs w:val="28"/>
        </w:rPr>
      </w:pPr>
    </w:p>
    <w:p>
      <w:pPr>
        <w:pStyle w:val="7"/>
        <w:spacing w:line="560" w:lineRule="exact"/>
        <w:jc w:val="left"/>
        <w:rPr>
          <w:rFonts w:ascii="宋体" w:hAnsi="宋体" w:cs="仿宋_GB2312"/>
          <w:b w:val="0"/>
          <w:bCs/>
          <w:szCs w:val="28"/>
        </w:rPr>
      </w:pPr>
    </w:p>
    <w:p>
      <w:pPr>
        <w:pStyle w:val="7"/>
        <w:spacing w:line="560" w:lineRule="exact"/>
        <w:jc w:val="left"/>
        <w:rPr>
          <w:rFonts w:ascii="宋体" w:hAnsi="宋体" w:cs="仿宋_GB2312"/>
          <w:b w:val="0"/>
          <w:bCs/>
          <w:szCs w:val="28"/>
        </w:rPr>
      </w:pPr>
    </w:p>
    <w:p>
      <w:pPr>
        <w:pStyle w:val="7"/>
        <w:spacing w:line="560" w:lineRule="exact"/>
        <w:jc w:val="left"/>
        <w:rPr>
          <w:rFonts w:ascii="宋体" w:hAnsi="宋体" w:cs="仿宋_GB2312"/>
          <w:b w:val="0"/>
          <w:bCs/>
          <w:szCs w:val="28"/>
        </w:rPr>
      </w:pPr>
    </w:p>
    <w:p>
      <w:pPr>
        <w:pStyle w:val="7"/>
        <w:spacing w:line="560" w:lineRule="exact"/>
        <w:jc w:val="left"/>
        <w:rPr>
          <w:rFonts w:ascii="宋体" w:hAnsi="宋体" w:cs="仿宋_GB2312"/>
          <w:b w:val="0"/>
          <w:bCs/>
          <w:szCs w:val="28"/>
        </w:rPr>
      </w:pPr>
    </w:p>
    <w:p>
      <w:pPr>
        <w:pStyle w:val="7"/>
        <w:spacing w:line="560" w:lineRule="exact"/>
        <w:jc w:val="left"/>
        <w:rPr>
          <w:rFonts w:ascii="宋体" w:hAnsi="宋体" w:cs="仿宋_GB2312"/>
          <w:b w:val="0"/>
          <w:bCs/>
          <w:szCs w:val="28"/>
        </w:rPr>
      </w:pPr>
    </w:p>
    <w:p>
      <w:pPr>
        <w:pStyle w:val="7"/>
        <w:spacing w:line="560" w:lineRule="exact"/>
        <w:jc w:val="left"/>
        <w:rPr>
          <w:rFonts w:ascii="宋体" w:hAnsi="宋体" w:cs="仿宋_GB2312"/>
          <w:b w:val="0"/>
          <w:bCs/>
          <w:szCs w:val="28"/>
        </w:rPr>
      </w:pPr>
    </w:p>
    <w:p>
      <w:pPr>
        <w:pStyle w:val="7"/>
        <w:spacing w:line="560" w:lineRule="exact"/>
        <w:jc w:val="left"/>
        <w:rPr>
          <w:rFonts w:ascii="宋体" w:hAnsi="宋体" w:cs="仿宋_GB2312"/>
          <w:b w:val="0"/>
          <w:bCs/>
          <w:szCs w:val="28"/>
        </w:rPr>
      </w:pPr>
    </w:p>
    <w:p>
      <w:pPr>
        <w:pStyle w:val="7"/>
        <w:spacing w:line="560" w:lineRule="exact"/>
        <w:jc w:val="left"/>
        <w:rPr>
          <w:rFonts w:ascii="宋体" w:hAnsi="宋体" w:cs="仿宋_GB2312"/>
          <w:b w:val="0"/>
          <w:bCs/>
          <w:szCs w:val="28"/>
        </w:rPr>
      </w:pPr>
    </w:p>
    <w:p>
      <w:pPr>
        <w:pStyle w:val="7"/>
        <w:spacing w:line="560" w:lineRule="exact"/>
        <w:jc w:val="left"/>
        <w:rPr>
          <w:rFonts w:hint="eastAsia" w:ascii="宋体" w:hAnsi="宋体" w:cs="仿宋_GB2312"/>
          <w:b w:val="0"/>
          <w:bCs/>
          <w:szCs w:val="28"/>
        </w:rPr>
      </w:pPr>
    </w:p>
    <w:p>
      <w:pPr>
        <w:pStyle w:val="2"/>
        <w:jc w:val="center"/>
        <w:rPr>
          <w:sz w:val="44"/>
          <w:szCs w:val="44"/>
        </w:rPr>
      </w:pPr>
      <w:bookmarkStart w:id="4" w:name="_Toc39132723"/>
      <w:r>
        <w:rPr>
          <w:rFonts w:hint="eastAsia"/>
          <w:sz w:val="44"/>
          <w:szCs w:val="44"/>
        </w:rPr>
        <w:t>第五章</w:t>
      </w:r>
      <w:r>
        <w:rPr>
          <w:sz w:val="44"/>
          <w:szCs w:val="44"/>
        </w:rPr>
        <w:t xml:space="preserve">  </w:t>
      </w:r>
      <w:r>
        <w:rPr>
          <w:rFonts w:hint="eastAsia"/>
          <w:sz w:val="44"/>
          <w:szCs w:val="44"/>
        </w:rPr>
        <w:t>合同草案条款</w:t>
      </w:r>
      <w:bookmarkEnd w:id="4"/>
    </w:p>
    <w:p>
      <w:pPr>
        <w:pStyle w:val="7"/>
        <w:jc w:val="left"/>
        <w:rPr>
          <w:rFonts w:ascii="宋体" w:hAnsi="宋体" w:eastAsia="宋体"/>
          <w:b w:val="0"/>
          <w:kern w:val="2"/>
          <w:szCs w:val="28"/>
          <w:lang w:val="zh-CN"/>
        </w:rPr>
      </w:pPr>
      <w:r>
        <w:rPr>
          <w:rFonts w:hint="eastAsia" w:ascii="宋体" w:hAnsi="宋体" w:eastAsia="宋体"/>
          <w:b w:val="0"/>
          <w:kern w:val="2"/>
          <w:szCs w:val="28"/>
          <w:lang w:val="zh-CN"/>
        </w:rPr>
        <w:t>（以下为成交后签订本项目合同的通用条款，成交供应商不得提出实质性修改，关于专用条款将由采购人与成交供应商结合本项目具体情况协商后签订，</w:t>
      </w:r>
      <w:r>
        <w:rPr>
          <w:rFonts w:hint="eastAsia" w:ascii="宋体" w:hAnsi="宋体" w:eastAsia="宋体"/>
          <w:b w:val="0"/>
          <w:kern w:val="2"/>
          <w:szCs w:val="28"/>
          <w:lang w:val="en-US"/>
        </w:rPr>
        <w:t>各成交供应商具体签订合同事项按照各区民政部门要求决定。</w:t>
      </w:r>
      <w:r>
        <w:rPr>
          <w:rFonts w:hint="eastAsia" w:ascii="宋体" w:hAnsi="宋体" w:eastAsia="宋体"/>
          <w:b w:val="0"/>
          <w:kern w:val="2"/>
          <w:szCs w:val="28"/>
          <w:lang w:val="zh-CN"/>
        </w:rPr>
        <w:t>）</w:t>
      </w:r>
    </w:p>
    <w:p>
      <w:pPr>
        <w:pStyle w:val="7"/>
        <w:rPr>
          <w:rFonts w:hint="eastAsia" w:ascii="宋体" w:hAnsi="宋体" w:eastAsia="宋体"/>
          <w:b w:val="0"/>
          <w:sz w:val="21"/>
          <w:szCs w:val="21"/>
        </w:rPr>
      </w:pPr>
    </w:p>
    <w:p>
      <w:pPr>
        <w:spacing w:line="560" w:lineRule="exact"/>
        <w:rPr>
          <w:rFonts w:ascii="宋体" w:hAnsi="宋体"/>
          <w:sz w:val="28"/>
          <w:szCs w:val="28"/>
          <w:lang w:val="zh-CN"/>
        </w:rPr>
      </w:pPr>
      <w:r>
        <w:rPr>
          <w:rFonts w:hint="eastAsia" w:ascii="宋体" w:hAnsi="宋体"/>
          <w:sz w:val="28"/>
          <w:szCs w:val="28"/>
          <w:lang w:val="zh-CN"/>
        </w:rPr>
        <w:t>合同编号：</w:t>
      </w:r>
    </w:p>
    <w:p>
      <w:pPr>
        <w:spacing w:line="560" w:lineRule="exact"/>
        <w:rPr>
          <w:rFonts w:ascii="宋体" w:hAnsi="宋体"/>
          <w:sz w:val="28"/>
          <w:szCs w:val="28"/>
        </w:rPr>
      </w:pPr>
      <w:r>
        <w:rPr>
          <w:rFonts w:hint="eastAsia" w:ascii="宋体" w:hAnsi="宋体"/>
          <w:sz w:val="28"/>
          <w:szCs w:val="28"/>
          <w:lang w:val="zh-CN"/>
        </w:rPr>
        <w:t>政府采购计划号：</w:t>
      </w:r>
    </w:p>
    <w:p>
      <w:pPr>
        <w:spacing w:line="560" w:lineRule="exact"/>
        <w:rPr>
          <w:rFonts w:ascii="宋体" w:hAnsi="宋体"/>
          <w:sz w:val="28"/>
          <w:szCs w:val="28"/>
        </w:rPr>
      </w:pPr>
      <w:r>
        <w:rPr>
          <w:rFonts w:hint="eastAsia" w:ascii="宋体" w:hAnsi="宋体"/>
          <w:sz w:val="28"/>
          <w:szCs w:val="28"/>
        </w:rPr>
        <w:t>采购人：（以下称甲方）                      供应商：（以下称乙方）</w:t>
      </w:r>
    </w:p>
    <w:p>
      <w:pPr>
        <w:spacing w:line="560" w:lineRule="exact"/>
        <w:rPr>
          <w:rFonts w:ascii="宋体" w:hAnsi="宋体" w:cs="宋体"/>
          <w:sz w:val="28"/>
          <w:szCs w:val="28"/>
        </w:rPr>
      </w:pPr>
      <w:r>
        <w:rPr>
          <w:rFonts w:hint="eastAsia" w:ascii="宋体" w:hAnsi="宋体"/>
          <w:sz w:val="28"/>
          <w:szCs w:val="28"/>
        </w:rPr>
        <w:t>住所地：                                   住所地：</w:t>
      </w:r>
    </w:p>
    <w:p>
      <w:pPr>
        <w:autoSpaceDE w:val="0"/>
        <w:autoSpaceDN w:val="0"/>
        <w:adjustRightInd w:val="0"/>
        <w:spacing w:line="560" w:lineRule="exact"/>
        <w:ind w:firstLine="560" w:firstLineChars="200"/>
        <w:rPr>
          <w:rFonts w:ascii="宋体" w:hAnsi="宋体"/>
          <w:sz w:val="28"/>
          <w:szCs w:val="28"/>
        </w:rPr>
      </w:pPr>
      <w:r>
        <w:rPr>
          <w:rFonts w:hint="eastAsia" w:ascii="宋体" w:hAnsi="宋体"/>
          <w:sz w:val="28"/>
          <w:szCs w:val="28"/>
          <w:lang w:val="zh-CN"/>
        </w:rPr>
        <w:t>根据《中华人民共和国政府采购法》、《中华人民共和国</w:t>
      </w:r>
      <w:r>
        <w:rPr>
          <w:rFonts w:hint="eastAsia" w:ascii="宋体" w:hAnsi="宋体"/>
          <w:sz w:val="28"/>
          <w:szCs w:val="28"/>
        </w:rPr>
        <w:t>民法典</w:t>
      </w:r>
      <w:r>
        <w:rPr>
          <w:rFonts w:hint="eastAsia" w:ascii="宋体" w:hAnsi="宋体"/>
          <w:sz w:val="28"/>
          <w:szCs w:val="28"/>
          <w:lang w:val="zh-CN"/>
        </w:rPr>
        <w:t>》等法律法规的规定</w:t>
      </w:r>
      <w:r>
        <w:rPr>
          <w:rFonts w:hint="eastAsia" w:ascii="宋体" w:hAnsi="宋体"/>
          <w:sz w:val="28"/>
          <w:szCs w:val="28"/>
        </w:rPr>
        <w:t>，</w:t>
      </w:r>
      <w:r>
        <w:rPr>
          <w:rFonts w:hint="eastAsia" w:ascii="宋体" w:hAnsi="宋体"/>
          <w:sz w:val="28"/>
          <w:szCs w:val="28"/>
          <w:lang w:val="zh-CN"/>
        </w:rPr>
        <w:t>甲乙双方按照南京博纳招标代理有限公司的竞争性磋商结果签订本合同。</w:t>
      </w:r>
    </w:p>
    <w:p>
      <w:pPr>
        <w:autoSpaceDE w:val="0"/>
        <w:autoSpaceDN w:val="0"/>
        <w:adjustRightInd w:val="0"/>
        <w:spacing w:line="560" w:lineRule="exact"/>
        <w:ind w:firstLine="562" w:firstLineChars="200"/>
        <w:rPr>
          <w:rFonts w:ascii="宋体" w:hAnsi="宋体"/>
          <w:sz w:val="28"/>
          <w:szCs w:val="28"/>
        </w:rPr>
      </w:pPr>
      <w:r>
        <w:rPr>
          <w:rFonts w:hint="eastAsia" w:ascii="宋体" w:hAnsi="宋体"/>
          <w:b/>
          <w:bCs/>
          <w:sz w:val="28"/>
          <w:szCs w:val="28"/>
          <w:lang w:val="zh-CN"/>
        </w:rPr>
        <w:t>第一条合同标的</w:t>
      </w:r>
      <w:r>
        <w:rPr>
          <w:rFonts w:hint="eastAsia" w:ascii="宋体" w:hAnsi="宋体"/>
          <w:sz w:val="28"/>
          <w:szCs w:val="28"/>
          <w:lang w:val="zh-CN"/>
        </w:rPr>
        <w:t>乙方根据甲方需求提供下列服务</w:t>
      </w:r>
      <w:r>
        <w:rPr>
          <w:rFonts w:hint="eastAsia" w:ascii="宋体" w:hAnsi="宋体"/>
          <w:sz w:val="28"/>
          <w:szCs w:val="28"/>
        </w:rPr>
        <w:t>：</w:t>
      </w:r>
      <w:r>
        <w:rPr>
          <w:rFonts w:hint="eastAsia" w:ascii="宋体" w:hAnsi="宋体"/>
          <w:sz w:val="28"/>
          <w:szCs w:val="28"/>
          <w:lang w:val="zh-CN"/>
        </w:rPr>
        <w:t>详见乙方响应文件。</w:t>
      </w:r>
    </w:p>
    <w:p>
      <w:pPr>
        <w:autoSpaceDE w:val="0"/>
        <w:autoSpaceDN w:val="0"/>
        <w:adjustRightInd w:val="0"/>
        <w:spacing w:line="560" w:lineRule="exact"/>
        <w:ind w:firstLine="562" w:firstLineChars="200"/>
        <w:rPr>
          <w:rFonts w:ascii="宋体" w:hAnsi="宋体"/>
          <w:sz w:val="28"/>
          <w:szCs w:val="28"/>
        </w:rPr>
      </w:pPr>
      <w:r>
        <w:rPr>
          <w:rFonts w:hint="eastAsia" w:ascii="宋体" w:hAnsi="宋体"/>
          <w:b/>
          <w:bCs/>
          <w:sz w:val="28"/>
          <w:szCs w:val="28"/>
          <w:lang w:val="zh-CN"/>
        </w:rPr>
        <w:t>第二条合同总价款</w:t>
      </w:r>
      <w:r>
        <w:rPr>
          <w:rFonts w:hint="eastAsia" w:ascii="宋体" w:hAnsi="宋体"/>
          <w:sz w:val="28"/>
          <w:szCs w:val="28"/>
          <w:lang w:val="zh-CN"/>
        </w:rPr>
        <w:t>本合同项下服务总价款为</w:t>
      </w:r>
      <w:r>
        <w:rPr>
          <w:rFonts w:hint="eastAsia" w:ascii="宋体" w:hAnsi="宋体"/>
          <w:sz w:val="28"/>
          <w:szCs w:val="28"/>
        </w:rPr>
        <w:t>（</w:t>
      </w:r>
      <w:r>
        <w:rPr>
          <w:rFonts w:hint="eastAsia" w:ascii="宋体" w:hAnsi="宋体"/>
          <w:sz w:val="28"/>
          <w:szCs w:val="28"/>
          <w:lang w:val="zh-CN"/>
        </w:rPr>
        <w:t>大写</w:t>
      </w:r>
      <w:r>
        <w:rPr>
          <w:rFonts w:hint="eastAsia" w:ascii="宋体" w:hAnsi="宋体"/>
          <w:sz w:val="28"/>
          <w:szCs w:val="28"/>
        </w:rPr>
        <w:t>）</w:t>
      </w:r>
      <w:r>
        <w:rPr>
          <w:rFonts w:ascii="宋体" w:hAnsi="宋体"/>
          <w:sz w:val="28"/>
          <w:szCs w:val="28"/>
        </w:rPr>
        <w:t>___________</w:t>
      </w:r>
      <w:r>
        <w:rPr>
          <w:rFonts w:hint="eastAsia" w:ascii="宋体" w:hAnsi="宋体"/>
          <w:sz w:val="28"/>
          <w:szCs w:val="28"/>
        </w:rPr>
        <w:t>元</w:t>
      </w:r>
      <w:r>
        <w:rPr>
          <w:rFonts w:hint="eastAsia" w:ascii="宋体" w:hAnsi="宋体"/>
          <w:sz w:val="28"/>
          <w:szCs w:val="28"/>
          <w:lang w:val="zh-CN"/>
        </w:rPr>
        <w:t>人民币</w:t>
      </w:r>
      <w:r>
        <w:rPr>
          <w:rFonts w:hint="eastAsia" w:ascii="宋体" w:hAnsi="宋体"/>
          <w:sz w:val="28"/>
          <w:szCs w:val="28"/>
        </w:rPr>
        <w:t>，</w:t>
      </w:r>
      <w:r>
        <w:rPr>
          <w:rFonts w:hint="eastAsia" w:ascii="宋体" w:hAnsi="宋体"/>
          <w:sz w:val="28"/>
          <w:szCs w:val="28"/>
          <w:lang w:val="zh-CN"/>
        </w:rPr>
        <w:t>分项价款在</w:t>
      </w:r>
      <w:r>
        <w:rPr>
          <w:rFonts w:hint="eastAsia" w:ascii="宋体" w:hAnsi="宋体"/>
          <w:sz w:val="28"/>
          <w:szCs w:val="28"/>
        </w:rPr>
        <w:t>“分项</w:t>
      </w:r>
      <w:r>
        <w:rPr>
          <w:rFonts w:hint="eastAsia" w:ascii="宋体" w:hAnsi="宋体"/>
          <w:sz w:val="28"/>
          <w:szCs w:val="28"/>
          <w:lang w:val="zh-CN"/>
        </w:rPr>
        <w:t>报价表</w:t>
      </w:r>
      <w:r>
        <w:rPr>
          <w:rFonts w:hint="eastAsia" w:ascii="宋体" w:hAnsi="宋体"/>
          <w:sz w:val="28"/>
          <w:szCs w:val="28"/>
        </w:rPr>
        <w:t>”</w:t>
      </w:r>
      <w:r>
        <w:rPr>
          <w:rFonts w:hint="eastAsia" w:ascii="宋体" w:hAnsi="宋体"/>
          <w:sz w:val="28"/>
          <w:szCs w:val="28"/>
          <w:lang w:val="zh-CN"/>
        </w:rPr>
        <w:t>中有明确规定。</w:t>
      </w:r>
    </w:p>
    <w:p>
      <w:pPr>
        <w:spacing w:line="560" w:lineRule="exact"/>
        <w:ind w:firstLine="560" w:firstLineChars="200"/>
        <w:rPr>
          <w:rFonts w:ascii="宋体" w:hAnsi="宋体"/>
          <w:b/>
          <w:sz w:val="28"/>
          <w:szCs w:val="28"/>
        </w:rPr>
      </w:pPr>
      <w:r>
        <w:rPr>
          <w:rFonts w:hint="eastAsia" w:ascii="宋体" w:hAnsi="宋体"/>
          <w:sz w:val="28"/>
          <w:szCs w:val="28"/>
          <w:lang w:val="zh-CN"/>
        </w:rPr>
        <w:t>本合同总价款是</w:t>
      </w:r>
      <w:r>
        <w:rPr>
          <w:rFonts w:hint="eastAsia" w:ascii="宋体" w:hAnsi="宋体" w:cs="宋体"/>
          <w:sz w:val="28"/>
          <w:szCs w:val="28"/>
          <w:lang w:val="zh-CN"/>
        </w:rPr>
        <w:t>完成本项目所发生的所有含税费用、支付给员工的工资和国家强制缴纳的各种社会保障资金</w:t>
      </w:r>
      <w:r>
        <w:rPr>
          <w:rFonts w:hint="eastAsia" w:ascii="宋体" w:hAnsi="宋体"/>
          <w:bCs/>
          <w:sz w:val="28"/>
          <w:szCs w:val="28"/>
        </w:rPr>
        <w:t>，以</w:t>
      </w:r>
      <w:r>
        <w:rPr>
          <w:rFonts w:hint="eastAsia" w:ascii="宋体" w:hAnsi="宋体"/>
          <w:sz w:val="28"/>
          <w:szCs w:val="28"/>
        </w:rPr>
        <w:t>及供应商认为需要的其他费用等</w:t>
      </w:r>
      <w:r>
        <w:rPr>
          <w:rFonts w:hint="eastAsia" w:ascii="宋体" w:hAnsi="宋体"/>
          <w:sz w:val="28"/>
          <w:szCs w:val="28"/>
          <w:lang w:val="zh-CN"/>
        </w:rPr>
        <w:t>。</w:t>
      </w:r>
    </w:p>
    <w:p>
      <w:pPr>
        <w:autoSpaceDE w:val="0"/>
        <w:autoSpaceDN w:val="0"/>
        <w:adjustRightInd w:val="0"/>
        <w:spacing w:line="560" w:lineRule="exact"/>
        <w:ind w:firstLine="560" w:firstLineChars="200"/>
        <w:rPr>
          <w:rFonts w:ascii="宋体" w:hAnsi="宋体"/>
          <w:sz w:val="28"/>
          <w:szCs w:val="28"/>
        </w:rPr>
      </w:pPr>
      <w:r>
        <w:rPr>
          <w:rFonts w:hint="eastAsia" w:ascii="宋体" w:hAnsi="宋体"/>
          <w:sz w:val="28"/>
          <w:szCs w:val="28"/>
          <w:lang w:val="zh-CN"/>
        </w:rPr>
        <w:t>本合同执行期间合同总价款不变。</w:t>
      </w:r>
    </w:p>
    <w:p>
      <w:pPr>
        <w:autoSpaceDE w:val="0"/>
        <w:autoSpaceDN w:val="0"/>
        <w:adjustRightInd w:val="0"/>
        <w:spacing w:line="560" w:lineRule="exact"/>
        <w:ind w:firstLine="562" w:firstLineChars="200"/>
        <w:rPr>
          <w:rFonts w:ascii="宋体" w:hAnsi="宋体"/>
          <w:sz w:val="28"/>
          <w:szCs w:val="28"/>
        </w:rPr>
      </w:pPr>
      <w:r>
        <w:rPr>
          <w:rFonts w:hint="eastAsia" w:ascii="宋体" w:hAnsi="宋体"/>
          <w:b/>
          <w:bCs/>
          <w:sz w:val="28"/>
          <w:szCs w:val="28"/>
          <w:lang w:val="zh-CN"/>
        </w:rPr>
        <w:t>第三条组成本合同的有关文件</w:t>
      </w:r>
      <w:r>
        <w:rPr>
          <w:rFonts w:hint="eastAsia" w:ascii="宋体" w:hAnsi="宋体"/>
          <w:sz w:val="28"/>
          <w:szCs w:val="28"/>
          <w:lang w:val="zh-CN"/>
        </w:rPr>
        <w:t>下列关于</w:t>
      </w:r>
      <w:r>
        <w:rPr>
          <w:rFonts w:hint="eastAsia" w:ascii="宋体" w:hAnsi="宋体"/>
          <w:sz w:val="28"/>
          <w:szCs w:val="28"/>
          <w:u w:val="single"/>
          <w:lang w:val="zh-CN"/>
        </w:rPr>
        <w:t xml:space="preserve"> </w:t>
      </w:r>
      <w:r>
        <w:rPr>
          <w:rFonts w:ascii="宋体" w:hAnsi="宋体"/>
          <w:sz w:val="28"/>
          <w:szCs w:val="28"/>
          <w:u w:val="single"/>
          <w:lang w:val="zh-CN"/>
        </w:rPr>
        <w:t xml:space="preserve">      </w:t>
      </w:r>
      <w:r>
        <w:rPr>
          <w:rFonts w:hint="eastAsia" w:ascii="宋体" w:hAnsi="宋体"/>
          <w:sz w:val="28"/>
          <w:szCs w:val="28"/>
          <w:lang w:val="zh-CN"/>
        </w:rPr>
        <w:t>号的竞争性磋商文件、供应商响应文件</w:t>
      </w:r>
      <w:r>
        <w:rPr>
          <w:rFonts w:hint="eastAsia" w:ascii="宋体" w:hAnsi="宋体"/>
          <w:sz w:val="28"/>
          <w:szCs w:val="28"/>
        </w:rPr>
        <w:t>，</w:t>
      </w:r>
      <w:r>
        <w:rPr>
          <w:rFonts w:hint="eastAsia" w:ascii="宋体" w:hAnsi="宋体"/>
          <w:sz w:val="28"/>
          <w:szCs w:val="28"/>
          <w:lang w:val="zh-CN"/>
        </w:rPr>
        <w:t>或与本次采购活动方式相适应的文件</w:t>
      </w:r>
      <w:r>
        <w:rPr>
          <w:rFonts w:hint="eastAsia" w:ascii="宋体" w:hAnsi="宋体"/>
          <w:sz w:val="28"/>
          <w:szCs w:val="28"/>
        </w:rPr>
        <w:t>，</w:t>
      </w:r>
      <w:r>
        <w:rPr>
          <w:rFonts w:hint="eastAsia" w:ascii="宋体" w:hAnsi="宋体"/>
          <w:sz w:val="28"/>
          <w:szCs w:val="28"/>
          <w:lang w:val="zh-CN"/>
        </w:rPr>
        <w:t>以及有关附件是本合同不可分割的组成部分</w:t>
      </w:r>
      <w:r>
        <w:rPr>
          <w:rFonts w:hint="eastAsia" w:ascii="宋体" w:hAnsi="宋体"/>
          <w:sz w:val="28"/>
          <w:szCs w:val="28"/>
        </w:rPr>
        <w:t>，</w:t>
      </w:r>
      <w:r>
        <w:rPr>
          <w:rFonts w:hint="eastAsia" w:ascii="宋体" w:hAnsi="宋体"/>
          <w:sz w:val="28"/>
          <w:szCs w:val="28"/>
          <w:lang w:val="zh-CN"/>
        </w:rPr>
        <w:t>与本合同具有同等法律效力</w:t>
      </w:r>
      <w:r>
        <w:rPr>
          <w:rFonts w:hint="eastAsia" w:ascii="宋体" w:hAnsi="宋体"/>
          <w:sz w:val="28"/>
          <w:szCs w:val="28"/>
        </w:rPr>
        <w:t>，</w:t>
      </w:r>
      <w:r>
        <w:rPr>
          <w:rFonts w:hint="eastAsia" w:ascii="宋体" w:hAnsi="宋体"/>
          <w:sz w:val="28"/>
          <w:szCs w:val="28"/>
          <w:lang w:val="zh-CN"/>
        </w:rPr>
        <w:t>这些文件包括但不限于</w:t>
      </w:r>
      <w:r>
        <w:rPr>
          <w:rFonts w:hint="eastAsia" w:ascii="宋体" w:hAnsi="宋体"/>
          <w:sz w:val="28"/>
          <w:szCs w:val="28"/>
        </w:rPr>
        <w:t>：</w:t>
      </w:r>
    </w:p>
    <w:p>
      <w:pPr>
        <w:autoSpaceDE w:val="0"/>
        <w:autoSpaceDN w:val="0"/>
        <w:adjustRightInd w:val="0"/>
        <w:spacing w:line="560" w:lineRule="exact"/>
        <w:ind w:firstLine="560" w:firstLineChars="200"/>
        <w:rPr>
          <w:rFonts w:ascii="宋体" w:hAnsi="宋体"/>
          <w:sz w:val="28"/>
          <w:szCs w:val="28"/>
        </w:rPr>
      </w:pPr>
      <w:r>
        <w:rPr>
          <w:rFonts w:hint="eastAsia" w:ascii="宋体" w:hAnsi="宋体"/>
          <w:sz w:val="28"/>
          <w:szCs w:val="28"/>
        </w:rPr>
        <w:t>（</w:t>
      </w:r>
      <w:r>
        <w:rPr>
          <w:rFonts w:ascii="宋体" w:hAnsi="宋体"/>
          <w:sz w:val="28"/>
          <w:szCs w:val="28"/>
        </w:rPr>
        <w:t>1</w:t>
      </w:r>
      <w:r>
        <w:rPr>
          <w:rFonts w:hint="eastAsia" w:ascii="宋体" w:hAnsi="宋体"/>
          <w:sz w:val="28"/>
          <w:szCs w:val="28"/>
        </w:rPr>
        <w:t>）</w:t>
      </w:r>
      <w:r>
        <w:rPr>
          <w:rFonts w:hint="eastAsia" w:ascii="宋体" w:hAnsi="宋体"/>
          <w:sz w:val="28"/>
          <w:szCs w:val="28"/>
          <w:lang w:val="zh-CN"/>
        </w:rPr>
        <w:t>乙方提供的响应文件和报价表</w:t>
      </w:r>
      <w:r>
        <w:rPr>
          <w:rFonts w:hint="eastAsia" w:ascii="宋体" w:hAnsi="宋体"/>
          <w:sz w:val="28"/>
          <w:szCs w:val="28"/>
        </w:rPr>
        <w:t>；</w:t>
      </w:r>
    </w:p>
    <w:p>
      <w:pPr>
        <w:autoSpaceDE w:val="0"/>
        <w:autoSpaceDN w:val="0"/>
        <w:adjustRightInd w:val="0"/>
        <w:spacing w:line="560" w:lineRule="exact"/>
        <w:ind w:firstLine="560" w:firstLineChars="200"/>
        <w:rPr>
          <w:rFonts w:ascii="宋体" w:hAnsi="宋体"/>
          <w:sz w:val="28"/>
          <w:szCs w:val="28"/>
        </w:rPr>
      </w:pPr>
      <w:r>
        <w:rPr>
          <w:rFonts w:hint="eastAsia" w:ascii="宋体" w:hAnsi="宋体"/>
          <w:sz w:val="28"/>
          <w:szCs w:val="28"/>
        </w:rPr>
        <w:t>（</w:t>
      </w:r>
      <w:r>
        <w:rPr>
          <w:rFonts w:ascii="宋体" w:hAnsi="宋体"/>
          <w:sz w:val="28"/>
          <w:szCs w:val="28"/>
        </w:rPr>
        <w:t>2</w:t>
      </w:r>
      <w:r>
        <w:rPr>
          <w:rFonts w:hint="eastAsia" w:ascii="宋体" w:hAnsi="宋体"/>
          <w:sz w:val="28"/>
          <w:szCs w:val="28"/>
        </w:rPr>
        <w:t>）商务</w:t>
      </w:r>
      <w:r>
        <w:rPr>
          <w:rFonts w:hint="eastAsia" w:ascii="宋体" w:hAnsi="宋体"/>
          <w:sz w:val="28"/>
          <w:szCs w:val="28"/>
          <w:lang w:val="zh-CN"/>
        </w:rPr>
        <w:t>偏离表</w:t>
      </w:r>
      <w:r>
        <w:rPr>
          <w:rFonts w:hint="eastAsia" w:ascii="宋体" w:hAnsi="宋体"/>
          <w:sz w:val="28"/>
          <w:szCs w:val="28"/>
        </w:rPr>
        <w:t>；</w:t>
      </w:r>
    </w:p>
    <w:p>
      <w:pPr>
        <w:autoSpaceDE w:val="0"/>
        <w:autoSpaceDN w:val="0"/>
        <w:adjustRightInd w:val="0"/>
        <w:spacing w:line="560" w:lineRule="exact"/>
        <w:ind w:firstLine="560" w:firstLineChars="200"/>
        <w:rPr>
          <w:rFonts w:ascii="宋体" w:hAnsi="宋体"/>
          <w:sz w:val="28"/>
          <w:szCs w:val="28"/>
        </w:rPr>
      </w:pPr>
      <w:r>
        <w:rPr>
          <w:rFonts w:hint="eastAsia" w:ascii="宋体" w:hAnsi="宋体"/>
          <w:sz w:val="28"/>
          <w:szCs w:val="28"/>
        </w:rPr>
        <w:t>（</w:t>
      </w:r>
      <w:r>
        <w:rPr>
          <w:rFonts w:ascii="宋体" w:hAnsi="宋体"/>
          <w:sz w:val="28"/>
          <w:szCs w:val="28"/>
        </w:rPr>
        <w:t>3</w:t>
      </w:r>
      <w:r>
        <w:rPr>
          <w:rFonts w:hint="eastAsia" w:ascii="宋体" w:hAnsi="宋体"/>
          <w:sz w:val="28"/>
          <w:szCs w:val="28"/>
        </w:rPr>
        <w:t>）</w:t>
      </w:r>
      <w:r>
        <w:rPr>
          <w:rFonts w:hint="eastAsia" w:ascii="宋体" w:hAnsi="宋体"/>
          <w:sz w:val="28"/>
          <w:szCs w:val="28"/>
          <w:lang w:val="zh-CN"/>
        </w:rPr>
        <w:t>磋商承诺</w:t>
      </w:r>
      <w:r>
        <w:rPr>
          <w:rFonts w:ascii="宋体" w:hAnsi="宋体"/>
          <w:sz w:val="28"/>
          <w:szCs w:val="28"/>
        </w:rPr>
        <w:t>/</w:t>
      </w:r>
      <w:r>
        <w:rPr>
          <w:rFonts w:hint="eastAsia" w:ascii="宋体" w:hAnsi="宋体"/>
          <w:sz w:val="28"/>
          <w:szCs w:val="28"/>
          <w:lang w:val="zh-CN"/>
        </w:rPr>
        <w:t>服务承诺</w:t>
      </w:r>
      <w:r>
        <w:rPr>
          <w:rFonts w:hint="eastAsia" w:ascii="宋体" w:hAnsi="宋体"/>
          <w:sz w:val="28"/>
          <w:szCs w:val="28"/>
        </w:rPr>
        <w:t>；</w:t>
      </w:r>
    </w:p>
    <w:p>
      <w:pPr>
        <w:autoSpaceDE w:val="0"/>
        <w:autoSpaceDN w:val="0"/>
        <w:adjustRightInd w:val="0"/>
        <w:spacing w:line="560" w:lineRule="exact"/>
        <w:ind w:firstLine="560" w:firstLineChars="200"/>
        <w:rPr>
          <w:rFonts w:ascii="宋体" w:hAnsi="宋体"/>
          <w:sz w:val="28"/>
          <w:szCs w:val="28"/>
        </w:rPr>
      </w:pPr>
      <w:r>
        <w:rPr>
          <w:rFonts w:hint="eastAsia" w:ascii="宋体" w:hAnsi="宋体"/>
          <w:sz w:val="28"/>
          <w:szCs w:val="28"/>
        </w:rPr>
        <w:t>（</w:t>
      </w:r>
      <w:r>
        <w:rPr>
          <w:rFonts w:ascii="宋体" w:hAnsi="宋体"/>
          <w:sz w:val="28"/>
          <w:szCs w:val="28"/>
        </w:rPr>
        <w:t>4</w:t>
      </w:r>
      <w:r>
        <w:rPr>
          <w:rFonts w:hint="eastAsia" w:ascii="宋体" w:hAnsi="宋体"/>
          <w:sz w:val="28"/>
          <w:szCs w:val="28"/>
        </w:rPr>
        <w:t>）</w:t>
      </w:r>
      <w:r>
        <w:rPr>
          <w:rFonts w:hint="eastAsia" w:ascii="宋体" w:hAnsi="宋体"/>
          <w:sz w:val="28"/>
          <w:szCs w:val="28"/>
          <w:lang w:val="zh-CN"/>
        </w:rPr>
        <w:t>《成交通知书》</w:t>
      </w:r>
      <w:r>
        <w:rPr>
          <w:rFonts w:hint="eastAsia" w:ascii="宋体" w:hAnsi="宋体"/>
          <w:sz w:val="28"/>
          <w:szCs w:val="28"/>
        </w:rPr>
        <w:t>；</w:t>
      </w:r>
    </w:p>
    <w:p>
      <w:pPr>
        <w:autoSpaceDE w:val="0"/>
        <w:autoSpaceDN w:val="0"/>
        <w:adjustRightInd w:val="0"/>
        <w:spacing w:line="560" w:lineRule="exact"/>
        <w:ind w:firstLine="560" w:firstLineChars="200"/>
        <w:rPr>
          <w:rFonts w:ascii="宋体" w:hAnsi="宋体"/>
          <w:sz w:val="28"/>
          <w:szCs w:val="28"/>
        </w:rPr>
      </w:pPr>
      <w:r>
        <w:rPr>
          <w:rFonts w:hint="eastAsia" w:ascii="宋体" w:hAnsi="宋体"/>
          <w:sz w:val="28"/>
          <w:szCs w:val="28"/>
        </w:rPr>
        <w:t>（</w:t>
      </w:r>
      <w:r>
        <w:rPr>
          <w:rFonts w:ascii="宋体" w:hAnsi="宋体"/>
          <w:sz w:val="28"/>
          <w:szCs w:val="28"/>
        </w:rPr>
        <w:t>5</w:t>
      </w:r>
      <w:r>
        <w:rPr>
          <w:rFonts w:hint="eastAsia" w:ascii="宋体" w:hAnsi="宋体"/>
          <w:sz w:val="28"/>
          <w:szCs w:val="28"/>
        </w:rPr>
        <w:t>）</w:t>
      </w:r>
      <w:r>
        <w:rPr>
          <w:rFonts w:hint="eastAsia" w:ascii="宋体" w:hAnsi="宋体"/>
          <w:sz w:val="28"/>
          <w:szCs w:val="28"/>
          <w:lang w:val="zh-CN"/>
        </w:rPr>
        <w:t>甲乙双方商定的其他文件等。</w:t>
      </w:r>
    </w:p>
    <w:p>
      <w:pPr>
        <w:autoSpaceDE w:val="0"/>
        <w:autoSpaceDN w:val="0"/>
        <w:adjustRightInd w:val="0"/>
        <w:spacing w:line="560" w:lineRule="exact"/>
        <w:ind w:firstLine="562" w:firstLineChars="200"/>
        <w:rPr>
          <w:rFonts w:ascii="宋体" w:hAnsi="宋体"/>
          <w:b/>
          <w:bCs/>
          <w:sz w:val="28"/>
          <w:szCs w:val="28"/>
        </w:rPr>
      </w:pPr>
      <w:r>
        <w:rPr>
          <w:rFonts w:hint="eastAsia" w:ascii="宋体" w:hAnsi="宋体"/>
          <w:b/>
          <w:bCs/>
          <w:sz w:val="28"/>
          <w:szCs w:val="28"/>
          <w:lang w:val="zh-CN"/>
        </w:rPr>
        <w:t>第四条权利保证</w:t>
      </w:r>
    </w:p>
    <w:p>
      <w:pPr>
        <w:autoSpaceDE w:val="0"/>
        <w:autoSpaceDN w:val="0"/>
        <w:adjustRightInd w:val="0"/>
        <w:spacing w:line="560" w:lineRule="exact"/>
        <w:ind w:firstLine="560" w:firstLineChars="200"/>
        <w:rPr>
          <w:rFonts w:ascii="宋体" w:hAnsi="宋体"/>
          <w:sz w:val="28"/>
          <w:szCs w:val="28"/>
          <w:lang w:val="zh-CN" w:eastAsia="zh-TW"/>
        </w:rPr>
      </w:pPr>
      <w:r>
        <w:rPr>
          <w:rFonts w:hint="eastAsia" w:ascii="宋体" w:hAnsi="宋体"/>
          <w:sz w:val="28"/>
          <w:szCs w:val="28"/>
          <w:lang w:val="zh-CN"/>
        </w:rPr>
        <w:t>乙方应保证甲方在使用该服务或其任何一部分时不受第三方提出侵犯其专利权、版权、商标权或其他权利的起诉。一旦出现侵权，乙方应承担全部责任。</w:t>
      </w:r>
    </w:p>
    <w:p>
      <w:pPr>
        <w:autoSpaceDE w:val="0"/>
        <w:autoSpaceDN w:val="0"/>
        <w:adjustRightInd w:val="0"/>
        <w:spacing w:line="560" w:lineRule="exact"/>
        <w:ind w:firstLine="562" w:firstLineChars="200"/>
        <w:rPr>
          <w:rFonts w:ascii="宋体" w:hAnsi="宋体"/>
          <w:b/>
          <w:bCs/>
          <w:sz w:val="28"/>
          <w:szCs w:val="28"/>
          <w:lang w:val="zh-CN" w:eastAsia="zh-TW"/>
        </w:rPr>
      </w:pPr>
      <w:r>
        <w:rPr>
          <w:rFonts w:hint="eastAsia" w:ascii="宋体" w:hAnsi="宋体"/>
          <w:b/>
          <w:bCs/>
          <w:sz w:val="28"/>
          <w:szCs w:val="28"/>
          <w:lang w:val="zh-CN"/>
        </w:rPr>
        <w:t>第五条 质量保证</w:t>
      </w:r>
    </w:p>
    <w:p>
      <w:pPr>
        <w:autoSpaceDE w:val="0"/>
        <w:autoSpaceDN w:val="0"/>
        <w:adjustRightInd w:val="0"/>
        <w:spacing w:line="560" w:lineRule="exact"/>
        <w:ind w:firstLine="560" w:firstLineChars="200"/>
        <w:rPr>
          <w:rFonts w:ascii="宋体" w:hAnsi="宋体"/>
          <w:sz w:val="28"/>
          <w:szCs w:val="28"/>
          <w:lang w:val="zh-CN"/>
        </w:rPr>
      </w:pPr>
      <w:r>
        <w:rPr>
          <w:rFonts w:hint="eastAsia" w:ascii="宋体" w:hAnsi="宋体"/>
          <w:sz w:val="28"/>
          <w:szCs w:val="28"/>
          <w:lang w:val="zh-CN"/>
        </w:rPr>
        <w:t>乙方所提供服务与采购文件规定的服务要求及所附的“</w:t>
      </w:r>
      <w:r>
        <w:rPr>
          <w:rFonts w:hint="eastAsia" w:ascii="宋体" w:hAnsi="宋体"/>
          <w:sz w:val="28"/>
          <w:szCs w:val="28"/>
        </w:rPr>
        <w:t>商务</w:t>
      </w:r>
      <w:r>
        <w:rPr>
          <w:rFonts w:hint="eastAsia" w:ascii="宋体" w:hAnsi="宋体"/>
          <w:sz w:val="28"/>
          <w:szCs w:val="28"/>
          <w:lang w:val="zh-CN"/>
        </w:rPr>
        <w:t>条款偏离表”相一致；若</w:t>
      </w:r>
      <w:r>
        <w:rPr>
          <w:rFonts w:hint="eastAsia" w:ascii="宋体" w:hAnsi="宋体"/>
          <w:sz w:val="28"/>
          <w:szCs w:val="28"/>
        </w:rPr>
        <w:t>服务要求</w:t>
      </w:r>
      <w:r>
        <w:rPr>
          <w:rFonts w:hint="eastAsia" w:ascii="宋体" w:hAnsi="宋体"/>
          <w:sz w:val="28"/>
          <w:szCs w:val="28"/>
          <w:lang w:val="zh-CN"/>
        </w:rPr>
        <w:t>无特殊说明，则按国家有关部门最新颁布的标准及规范为准。</w:t>
      </w:r>
    </w:p>
    <w:p>
      <w:pPr>
        <w:autoSpaceDE w:val="0"/>
        <w:autoSpaceDN w:val="0"/>
        <w:adjustRightInd w:val="0"/>
        <w:spacing w:line="560" w:lineRule="exact"/>
        <w:ind w:firstLine="562" w:firstLineChars="200"/>
        <w:rPr>
          <w:rFonts w:ascii="宋体" w:hAnsi="宋体"/>
          <w:b/>
          <w:bCs/>
          <w:sz w:val="28"/>
          <w:szCs w:val="28"/>
          <w:lang w:val="zh-CN"/>
        </w:rPr>
      </w:pPr>
      <w:r>
        <w:rPr>
          <w:rFonts w:hint="eastAsia" w:ascii="宋体" w:hAnsi="宋体"/>
          <w:b/>
          <w:bCs/>
          <w:sz w:val="28"/>
          <w:szCs w:val="28"/>
          <w:lang w:val="zh-CN"/>
        </w:rPr>
        <w:t>第六条 验收评估</w:t>
      </w:r>
    </w:p>
    <w:p>
      <w:pPr>
        <w:autoSpaceDE w:val="0"/>
        <w:autoSpaceDN w:val="0"/>
        <w:adjustRightInd w:val="0"/>
        <w:spacing w:line="560" w:lineRule="exact"/>
        <w:ind w:firstLine="560" w:firstLineChars="200"/>
        <w:rPr>
          <w:rFonts w:ascii="宋体" w:hAnsi="宋体"/>
          <w:sz w:val="28"/>
          <w:szCs w:val="28"/>
          <w:lang w:val="zh-CN"/>
        </w:rPr>
      </w:pPr>
      <w:r>
        <w:rPr>
          <w:rFonts w:hint="eastAsia" w:ascii="宋体" w:hAnsi="宋体"/>
          <w:sz w:val="28"/>
          <w:szCs w:val="28"/>
          <w:lang w:val="zh-CN"/>
        </w:rPr>
        <w:t xml:space="preserve">验收标准：参照竞争性磋商文件第四章采购项目技术、规格和数量要求进行项目验收评估。 </w:t>
      </w:r>
    </w:p>
    <w:p>
      <w:pPr>
        <w:autoSpaceDE w:val="0"/>
        <w:autoSpaceDN w:val="0"/>
        <w:adjustRightInd w:val="0"/>
        <w:spacing w:line="560" w:lineRule="exact"/>
        <w:ind w:firstLine="562" w:firstLineChars="200"/>
        <w:rPr>
          <w:rFonts w:ascii="宋体" w:hAnsi="宋体"/>
          <w:b/>
          <w:bCs/>
          <w:sz w:val="28"/>
          <w:szCs w:val="28"/>
          <w:lang w:val="zh-CN"/>
        </w:rPr>
      </w:pPr>
      <w:r>
        <w:rPr>
          <w:rFonts w:hint="eastAsia" w:ascii="宋体" w:hAnsi="宋体"/>
          <w:b/>
          <w:bCs/>
          <w:sz w:val="28"/>
          <w:szCs w:val="28"/>
          <w:lang w:val="zh-CN"/>
        </w:rPr>
        <w:t>第七条 履约保证金</w:t>
      </w:r>
    </w:p>
    <w:p>
      <w:pPr>
        <w:autoSpaceDE w:val="0"/>
        <w:autoSpaceDN w:val="0"/>
        <w:adjustRightIn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1.成交供应商应按以下第（1）方式向采购人缴纳履约保证金：</w:t>
      </w:r>
    </w:p>
    <w:p>
      <w:pPr>
        <w:autoSpaceDE w:val="0"/>
        <w:autoSpaceDN w:val="0"/>
        <w:adjustRightIn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（1）无需缴纳履约保证金；</w:t>
      </w:r>
    </w:p>
    <w:p>
      <w:pPr>
        <w:autoSpaceDE w:val="0"/>
        <w:autoSpaceDN w:val="0"/>
        <w:adjustRightIn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（2）磋商保证金转为履约保证金；</w:t>
      </w:r>
    </w:p>
    <w:p>
      <w:pPr>
        <w:autoSpaceDE w:val="0"/>
        <w:autoSpaceDN w:val="0"/>
        <w:adjustRightIn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（3）以支票、汇票、本票或者金融机构、担保机构出具的保函等非现金形式缴纳履约保证金，金额为（）万元。</w:t>
      </w:r>
    </w:p>
    <w:p>
      <w:pPr>
        <w:autoSpaceDE w:val="0"/>
        <w:autoSpaceDN w:val="0"/>
        <w:adjustRightIn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2.履约保证金的有效期为该项目</w:t>
      </w:r>
      <w:r>
        <w:rPr>
          <w:rFonts w:hint="eastAsia" w:ascii="宋体" w:hAnsi="宋体"/>
          <w:sz w:val="28"/>
          <w:szCs w:val="28"/>
        </w:rPr>
        <w:t>合同</w:t>
      </w:r>
      <w:r>
        <w:rPr>
          <w:rFonts w:hint="eastAsia" w:ascii="宋体" w:hAnsi="宋体"/>
          <w:sz w:val="28"/>
          <w:szCs w:val="28"/>
          <w:lang w:val="zh-CN"/>
        </w:rPr>
        <w:t>期满时止。</w:t>
      </w:r>
    </w:p>
    <w:p>
      <w:pPr>
        <w:autoSpaceDE w:val="0"/>
        <w:autoSpaceDN w:val="0"/>
        <w:adjustRightIn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3.如乙方未能履行合同规定的义务，甲方有权从履约保证金中取得补偿。</w:t>
      </w:r>
    </w:p>
    <w:p>
      <w:pPr>
        <w:autoSpaceDE w:val="0"/>
        <w:autoSpaceDN w:val="0"/>
        <w:adjustRightInd w:val="0"/>
        <w:spacing w:line="560" w:lineRule="exact"/>
        <w:ind w:firstLine="560" w:firstLineChars="200"/>
        <w:rPr>
          <w:rFonts w:ascii="宋体" w:hAnsi="宋体"/>
          <w:i/>
          <w:iCs/>
          <w:sz w:val="28"/>
          <w:szCs w:val="28"/>
          <w:lang w:val="zh-CN"/>
        </w:rPr>
      </w:pPr>
      <w:r>
        <w:rPr>
          <w:rFonts w:hint="eastAsia" w:ascii="宋体" w:hAnsi="宋体"/>
          <w:sz w:val="28"/>
          <w:szCs w:val="28"/>
          <w:lang w:val="zh-CN"/>
        </w:rPr>
        <w:t>4.履约保证金扣除甲方应得的补偿后的余额，在有效期满后七个工作日内无息退还给乙方。第八条 合同款支付</w:t>
      </w:r>
    </w:p>
    <w:p>
      <w:pPr>
        <w:autoSpaceDE w:val="0"/>
        <w:autoSpaceDN w:val="0"/>
        <w:adjustRightInd w:val="0"/>
        <w:spacing w:line="560" w:lineRule="exact"/>
        <w:ind w:firstLine="560" w:firstLineChars="200"/>
        <w:rPr>
          <w:rFonts w:ascii="宋体" w:hAnsi="宋体"/>
          <w:sz w:val="28"/>
          <w:szCs w:val="28"/>
          <w:lang w:val="zh-CN"/>
        </w:rPr>
      </w:pPr>
      <w:r>
        <w:rPr>
          <w:rFonts w:ascii="宋体" w:hAnsi="宋体"/>
          <w:sz w:val="28"/>
          <w:szCs w:val="28"/>
          <w:lang w:val="zh-CN" w:eastAsia="zh-TW"/>
        </w:rPr>
        <w:t>1</w:t>
      </w:r>
      <w:r>
        <w:rPr>
          <w:rFonts w:hint="eastAsia" w:ascii="宋体" w:hAnsi="宋体"/>
          <w:sz w:val="28"/>
          <w:szCs w:val="28"/>
          <w:lang w:val="zh-CN"/>
        </w:rPr>
        <w:t>、本合同项下所有款项均以人民币支付。</w:t>
      </w:r>
    </w:p>
    <w:p>
      <w:pPr>
        <w:autoSpaceDE w:val="0"/>
        <w:autoSpaceDN w:val="0"/>
        <w:adjustRightInd w:val="0"/>
        <w:spacing w:line="560" w:lineRule="exact"/>
        <w:ind w:firstLine="560" w:firstLineChars="200"/>
        <w:rPr>
          <w:rFonts w:ascii="宋体" w:hAnsi="宋体"/>
          <w:sz w:val="28"/>
          <w:szCs w:val="28"/>
          <w:lang w:val="zh-CN"/>
        </w:rPr>
      </w:pPr>
      <w:r>
        <w:rPr>
          <w:rFonts w:ascii="宋体" w:hAnsi="宋体"/>
          <w:sz w:val="28"/>
          <w:szCs w:val="28"/>
          <w:lang w:val="zh-CN" w:eastAsia="zh-TW"/>
        </w:rPr>
        <w:t>2</w:t>
      </w:r>
      <w:r>
        <w:rPr>
          <w:rFonts w:hint="eastAsia" w:ascii="宋体" w:hAnsi="宋体"/>
          <w:sz w:val="28"/>
          <w:szCs w:val="28"/>
          <w:lang w:val="zh-CN"/>
        </w:rPr>
        <w:t>、本合同项下的采购资金由国库集中支付或甲方自行支付，乙方向甲方开具发票。</w:t>
      </w:r>
    </w:p>
    <w:p>
      <w:pPr>
        <w:autoSpaceDE w:val="0"/>
        <w:autoSpaceDN w:val="0"/>
        <w:adjustRightInd w:val="0"/>
        <w:spacing w:line="560" w:lineRule="exact"/>
        <w:ind w:firstLine="562" w:firstLineChars="200"/>
        <w:rPr>
          <w:rFonts w:ascii="宋体" w:hAnsi="宋体"/>
          <w:b/>
          <w:sz w:val="28"/>
          <w:szCs w:val="28"/>
        </w:rPr>
      </w:pPr>
      <w:r>
        <w:rPr>
          <w:rFonts w:ascii="宋体" w:hAnsi="宋体"/>
          <w:b/>
          <w:sz w:val="28"/>
          <w:szCs w:val="28"/>
          <w:lang w:val="zh-CN" w:eastAsia="zh-TW"/>
        </w:rPr>
        <w:t>3</w:t>
      </w:r>
      <w:r>
        <w:rPr>
          <w:rFonts w:hint="eastAsia" w:ascii="宋体" w:hAnsi="宋体"/>
          <w:b/>
          <w:sz w:val="28"/>
          <w:szCs w:val="28"/>
          <w:lang w:val="zh-CN"/>
        </w:rPr>
        <w:t>、付款条件：详见竞争性磋商文件</w:t>
      </w:r>
    </w:p>
    <w:p>
      <w:pPr>
        <w:autoSpaceDE w:val="0"/>
        <w:autoSpaceDN w:val="0"/>
        <w:adjustRightInd w:val="0"/>
        <w:spacing w:line="560" w:lineRule="exact"/>
        <w:ind w:firstLine="562" w:firstLineChars="200"/>
        <w:rPr>
          <w:rFonts w:ascii="宋体" w:hAnsi="宋体"/>
          <w:b/>
          <w:bCs/>
          <w:sz w:val="28"/>
          <w:szCs w:val="28"/>
        </w:rPr>
      </w:pPr>
      <w:r>
        <w:rPr>
          <w:rFonts w:hint="eastAsia" w:ascii="宋体" w:hAnsi="宋体"/>
          <w:b/>
          <w:bCs/>
          <w:sz w:val="28"/>
          <w:szCs w:val="28"/>
          <w:lang w:val="zh-CN"/>
        </w:rPr>
        <w:t>第九条违约责任</w:t>
      </w:r>
    </w:p>
    <w:p>
      <w:pPr>
        <w:adjustRightInd w:val="0"/>
        <w:spacing w:line="560" w:lineRule="exact"/>
        <w:ind w:firstLine="560" w:firstLineChars="200"/>
        <w:rPr>
          <w:rFonts w:ascii="宋体" w:hAnsi="宋体" w:cs="宋体"/>
          <w:sz w:val="28"/>
          <w:szCs w:val="28"/>
        </w:rPr>
      </w:pPr>
      <w:r>
        <w:rPr>
          <w:rFonts w:hint="eastAsia" w:ascii="宋体" w:hAnsi="宋体" w:cs="宋体"/>
          <w:sz w:val="28"/>
          <w:szCs w:val="28"/>
        </w:rPr>
        <w:t>1、</w:t>
      </w:r>
      <w:r>
        <w:rPr>
          <w:rFonts w:hint="eastAsia" w:ascii="宋体" w:hAnsi="宋体" w:cs="宋体"/>
          <w:sz w:val="28"/>
          <w:szCs w:val="28"/>
          <w:lang w:val="zh-CN"/>
        </w:rPr>
        <w:t>甲方无正当理由拒收服务、拒付服务款的</w:t>
      </w:r>
      <w:r>
        <w:rPr>
          <w:rFonts w:hint="eastAsia" w:ascii="宋体" w:hAnsi="宋体" w:cs="宋体"/>
          <w:sz w:val="28"/>
          <w:szCs w:val="28"/>
        </w:rPr>
        <w:t>，</w:t>
      </w:r>
      <w:r>
        <w:rPr>
          <w:rFonts w:hint="eastAsia" w:ascii="宋体" w:hAnsi="宋体" w:cs="宋体"/>
          <w:sz w:val="28"/>
          <w:szCs w:val="28"/>
          <w:lang w:val="zh-CN"/>
        </w:rPr>
        <w:t>甲方向乙方偿付合同总价的</w:t>
      </w:r>
      <w:r>
        <w:rPr>
          <w:rFonts w:ascii="宋体" w:hAnsi="宋体" w:cs="宋体"/>
          <w:sz w:val="28"/>
          <w:szCs w:val="28"/>
        </w:rPr>
        <w:t>5%</w:t>
      </w:r>
      <w:r>
        <w:rPr>
          <w:rFonts w:hint="eastAsia" w:ascii="宋体" w:hAnsi="宋体" w:cs="宋体"/>
          <w:sz w:val="28"/>
          <w:szCs w:val="28"/>
          <w:lang w:val="zh-CN"/>
        </w:rPr>
        <w:t>违约金。</w:t>
      </w:r>
    </w:p>
    <w:p>
      <w:pPr>
        <w:adjustRightInd w:val="0"/>
        <w:spacing w:line="560" w:lineRule="exact"/>
        <w:ind w:firstLine="560" w:firstLineChars="200"/>
        <w:rPr>
          <w:rFonts w:ascii="宋体" w:hAnsi="宋体" w:cs="宋体"/>
          <w:sz w:val="28"/>
          <w:szCs w:val="28"/>
        </w:rPr>
      </w:pPr>
      <w:r>
        <w:rPr>
          <w:rFonts w:hint="eastAsia" w:ascii="宋体" w:hAnsi="宋体" w:cs="宋体"/>
          <w:sz w:val="28"/>
          <w:szCs w:val="28"/>
        </w:rPr>
        <w:t>2</w:t>
      </w:r>
      <w:r>
        <w:rPr>
          <w:rFonts w:hint="eastAsia" w:ascii="宋体" w:hAnsi="宋体" w:cs="宋体"/>
          <w:sz w:val="28"/>
          <w:szCs w:val="28"/>
          <w:lang w:val="zh-CN"/>
        </w:rPr>
        <w:t>、甲方未按合同规定的期限向乙方支付货款的</w:t>
      </w:r>
      <w:r>
        <w:rPr>
          <w:rFonts w:hint="eastAsia" w:ascii="宋体" w:hAnsi="宋体" w:cs="宋体"/>
          <w:sz w:val="28"/>
          <w:szCs w:val="28"/>
        </w:rPr>
        <w:t>，</w:t>
      </w:r>
      <w:r>
        <w:rPr>
          <w:rFonts w:hint="eastAsia" w:ascii="宋体" w:hAnsi="宋体" w:cs="宋体"/>
          <w:sz w:val="28"/>
          <w:szCs w:val="28"/>
          <w:lang w:val="zh-CN"/>
        </w:rPr>
        <w:t>每逾期</w:t>
      </w:r>
      <w:r>
        <w:rPr>
          <w:rFonts w:ascii="宋体" w:hAnsi="宋体" w:cs="宋体"/>
          <w:sz w:val="28"/>
          <w:szCs w:val="28"/>
        </w:rPr>
        <w:t>1</w:t>
      </w:r>
      <w:r>
        <w:rPr>
          <w:rFonts w:hint="eastAsia" w:ascii="宋体" w:hAnsi="宋体" w:cs="宋体"/>
          <w:sz w:val="28"/>
          <w:szCs w:val="28"/>
          <w:lang w:val="zh-CN"/>
        </w:rPr>
        <w:t>天甲方向乙方偿付欠款总额的</w:t>
      </w:r>
      <w:r>
        <w:rPr>
          <w:rFonts w:ascii="宋体" w:hAnsi="宋体" w:cs="宋体"/>
          <w:sz w:val="28"/>
          <w:szCs w:val="28"/>
        </w:rPr>
        <w:t>5‰</w:t>
      </w:r>
      <w:r>
        <w:rPr>
          <w:rFonts w:hint="eastAsia" w:ascii="宋体" w:hAnsi="宋体" w:cs="宋体"/>
          <w:sz w:val="28"/>
          <w:szCs w:val="28"/>
          <w:lang w:val="zh-CN"/>
        </w:rPr>
        <w:t>滞纳金</w:t>
      </w:r>
      <w:r>
        <w:rPr>
          <w:rFonts w:hint="eastAsia" w:ascii="宋体" w:hAnsi="宋体" w:cs="宋体"/>
          <w:sz w:val="28"/>
          <w:szCs w:val="28"/>
        </w:rPr>
        <w:t>，</w:t>
      </w:r>
      <w:r>
        <w:rPr>
          <w:rFonts w:hint="eastAsia" w:ascii="宋体" w:hAnsi="宋体" w:cs="宋体"/>
          <w:sz w:val="28"/>
          <w:szCs w:val="28"/>
          <w:lang w:val="zh-CN"/>
        </w:rPr>
        <w:t>但累计滞纳金总额不超过欠款总额的</w:t>
      </w:r>
      <w:r>
        <w:rPr>
          <w:rFonts w:ascii="宋体" w:hAnsi="宋体" w:cs="宋体"/>
          <w:sz w:val="28"/>
          <w:szCs w:val="28"/>
        </w:rPr>
        <w:t xml:space="preserve">5% </w:t>
      </w:r>
      <w:r>
        <w:rPr>
          <w:rFonts w:hint="eastAsia" w:ascii="宋体" w:hAnsi="宋体" w:cs="宋体"/>
          <w:sz w:val="28"/>
          <w:szCs w:val="28"/>
          <w:lang w:val="zh-CN"/>
        </w:rPr>
        <w:t>。</w:t>
      </w:r>
    </w:p>
    <w:p>
      <w:pPr>
        <w:adjustRightInd w:val="0"/>
        <w:spacing w:line="560" w:lineRule="exact"/>
        <w:ind w:firstLine="560" w:firstLineChars="200"/>
        <w:rPr>
          <w:rFonts w:ascii="宋体" w:hAnsi="宋体" w:cs="宋体"/>
          <w:sz w:val="28"/>
          <w:szCs w:val="28"/>
        </w:rPr>
      </w:pPr>
      <w:r>
        <w:rPr>
          <w:rFonts w:hint="eastAsia" w:ascii="宋体" w:hAnsi="宋体" w:cs="宋体"/>
          <w:sz w:val="28"/>
          <w:szCs w:val="28"/>
        </w:rPr>
        <w:t>3</w:t>
      </w:r>
      <w:r>
        <w:rPr>
          <w:rFonts w:hint="eastAsia" w:ascii="宋体" w:hAnsi="宋体" w:cs="宋体"/>
          <w:sz w:val="28"/>
          <w:szCs w:val="28"/>
          <w:lang w:val="zh-CN"/>
        </w:rPr>
        <w:t>、如乙方不能交付服务的</w:t>
      </w:r>
      <w:r>
        <w:rPr>
          <w:rFonts w:hint="eastAsia" w:ascii="宋体" w:hAnsi="宋体" w:cs="宋体"/>
          <w:sz w:val="28"/>
          <w:szCs w:val="28"/>
        </w:rPr>
        <w:t>，</w:t>
      </w:r>
      <w:r>
        <w:rPr>
          <w:rFonts w:hint="eastAsia" w:ascii="宋体" w:hAnsi="宋体" w:cs="宋体"/>
          <w:sz w:val="28"/>
          <w:szCs w:val="28"/>
          <w:lang w:val="zh-CN"/>
        </w:rPr>
        <w:t>甲方有权扣留全部履约保证金</w:t>
      </w:r>
      <w:r>
        <w:rPr>
          <w:rFonts w:hint="eastAsia" w:ascii="宋体" w:hAnsi="宋体" w:cs="宋体"/>
          <w:sz w:val="28"/>
          <w:szCs w:val="28"/>
        </w:rPr>
        <w:t>；</w:t>
      </w:r>
      <w:r>
        <w:rPr>
          <w:rFonts w:hint="eastAsia" w:ascii="宋体" w:hAnsi="宋体" w:cs="宋体"/>
          <w:sz w:val="28"/>
          <w:szCs w:val="28"/>
          <w:lang w:val="zh-CN"/>
        </w:rPr>
        <w:t>同时乙方应向甲方支付合同总价</w:t>
      </w:r>
      <w:r>
        <w:rPr>
          <w:rFonts w:ascii="宋体" w:hAnsi="宋体" w:cs="宋体"/>
          <w:sz w:val="28"/>
          <w:szCs w:val="28"/>
        </w:rPr>
        <w:t>5%</w:t>
      </w:r>
      <w:r>
        <w:rPr>
          <w:rFonts w:hint="eastAsia" w:ascii="宋体" w:hAnsi="宋体" w:cs="宋体"/>
          <w:sz w:val="28"/>
          <w:szCs w:val="28"/>
          <w:lang w:val="zh-CN"/>
        </w:rPr>
        <w:t>的违约金。</w:t>
      </w:r>
    </w:p>
    <w:p>
      <w:pPr>
        <w:adjustRightInd w:val="0"/>
        <w:spacing w:line="560" w:lineRule="exact"/>
        <w:ind w:firstLine="560" w:firstLineChars="200"/>
        <w:rPr>
          <w:rFonts w:ascii="宋体" w:hAnsi="宋体" w:cs="宋体"/>
          <w:sz w:val="28"/>
          <w:szCs w:val="28"/>
          <w:lang w:val="zh-CN" w:eastAsia="zh-TW"/>
        </w:rPr>
      </w:pPr>
      <w:r>
        <w:rPr>
          <w:rFonts w:hint="eastAsia" w:ascii="宋体" w:hAnsi="宋体" w:cs="宋体"/>
          <w:sz w:val="28"/>
          <w:szCs w:val="28"/>
        </w:rPr>
        <w:t>4</w:t>
      </w:r>
      <w:r>
        <w:rPr>
          <w:rFonts w:hint="eastAsia" w:ascii="宋体" w:hAnsi="宋体" w:cs="宋体"/>
          <w:sz w:val="28"/>
          <w:szCs w:val="28"/>
          <w:lang w:val="zh-CN"/>
        </w:rPr>
        <w:t>、乙方逾期交付的</w:t>
      </w:r>
      <w:r>
        <w:rPr>
          <w:rFonts w:hint="eastAsia" w:ascii="宋体" w:hAnsi="宋体" w:cs="宋体"/>
          <w:sz w:val="28"/>
          <w:szCs w:val="28"/>
        </w:rPr>
        <w:t>，</w:t>
      </w:r>
      <w:r>
        <w:rPr>
          <w:rFonts w:hint="eastAsia" w:ascii="宋体" w:hAnsi="宋体" w:cs="宋体"/>
          <w:sz w:val="28"/>
          <w:szCs w:val="28"/>
          <w:lang w:val="zh-CN"/>
        </w:rPr>
        <w:t>每逾期</w:t>
      </w:r>
      <w:r>
        <w:rPr>
          <w:rFonts w:ascii="宋体" w:hAnsi="宋体" w:cs="宋体"/>
          <w:sz w:val="28"/>
          <w:szCs w:val="28"/>
        </w:rPr>
        <w:t>1</w:t>
      </w:r>
      <w:r>
        <w:rPr>
          <w:rFonts w:hint="eastAsia" w:ascii="宋体" w:hAnsi="宋体" w:cs="宋体"/>
          <w:sz w:val="28"/>
          <w:szCs w:val="28"/>
          <w:lang w:val="zh-CN"/>
        </w:rPr>
        <w:t>天</w:t>
      </w:r>
      <w:r>
        <w:rPr>
          <w:rFonts w:hint="eastAsia" w:ascii="宋体" w:hAnsi="宋体" w:cs="宋体"/>
          <w:sz w:val="28"/>
          <w:szCs w:val="28"/>
        </w:rPr>
        <w:t>，</w:t>
      </w:r>
      <w:r>
        <w:rPr>
          <w:rFonts w:hint="eastAsia" w:ascii="宋体" w:hAnsi="宋体" w:cs="宋体"/>
          <w:sz w:val="28"/>
          <w:szCs w:val="28"/>
          <w:lang w:val="zh-CN"/>
        </w:rPr>
        <w:t>乙方向甲方偿付合同总额的</w:t>
      </w:r>
      <w:r>
        <w:rPr>
          <w:rFonts w:ascii="宋体" w:hAnsi="宋体" w:cs="宋体"/>
          <w:sz w:val="28"/>
          <w:szCs w:val="28"/>
        </w:rPr>
        <w:t>5‰</w:t>
      </w:r>
      <w:r>
        <w:rPr>
          <w:rFonts w:hint="eastAsia" w:ascii="宋体" w:hAnsi="宋体" w:cs="宋体"/>
          <w:sz w:val="28"/>
          <w:szCs w:val="28"/>
          <w:lang w:val="zh-CN"/>
        </w:rPr>
        <w:t>的滞纳金。如乙方逾期交付达</w:t>
      </w:r>
      <w:r>
        <w:rPr>
          <w:rFonts w:ascii="宋体" w:hAnsi="宋体" w:cs="宋体"/>
          <w:sz w:val="28"/>
          <w:szCs w:val="28"/>
          <w:lang w:val="zh-CN" w:eastAsia="zh-TW"/>
        </w:rPr>
        <w:t>10</w:t>
      </w:r>
      <w:r>
        <w:rPr>
          <w:rFonts w:hint="eastAsia" w:ascii="宋体" w:hAnsi="宋体" w:cs="宋体"/>
          <w:sz w:val="28"/>
          <w:szCs w:val="28"/>
          <w:lang w:val="zh-CN"/>
        </w:rPr>
        <w:t>天，甲方有权解除合同，解除合同的通知自到达乙方时生效。</w:t>
      </w:r>
    </w:p>
    <w:p>
      <w:pPr>
        <w:adjustRightInd w:val="0"/>
        <w:spacing w:line="560" w:lineRule="exact"/>
        <w:ind w:firstLine="560" w:firstLineChars="200"/>
        <w:rPr>
          <w:rFonts w:ascii="宋体" w:hAnsi="宋体" w:cs="宋体"/>
          <w:sz w:val="28"/>
          <w:szCs w:val="28"/>
          <w:lang w:val="zh-CN" w:eastAsia="zh-TW"/>
        </w:rPr>
      </w:pPr>
      <w:r>
        <w:rPr>
          <w:rFonts w:hint="eastAsia" w:ascii="宋体" w:hAnsi="宋体" w:cs="宋体"/>
          <w:sz w:val="28"/>
          <w:szCs w:val="28"/>
          <w:lang w:val="zh-CN"/>
        </w:rPr>
        <w:t>5、乙方所交付的服务不符合合同规定的，甲方有权拒收。甲方拒收的，乙方应向甲方支付合同总款</w:t>
      </w:r>
      <w:r>
        <w:rPr>
          <w:rFonts w:ascii="宋体" w:hAnsi="宋体" w:cs="宋体"/>
          <w:sz w:val="28"/>
          <w:szCs w:val="28"/>
          <w:lang w:val="zh-CN" w:eastAsia="zh-TW"/>
        </w:rPr>
        <w:t>5%</w:t>
      </w:r>
      <w:r>
        <w:rPr>
          <w:rFonts w:hint="eastAsia" w:ascii="宋体" w:hAnsi="宋体" w:cs="宋体"/>
          <w:sz w:val="28"/>
          <w:szCs w:val="28"/>
          <w:lang w:val="zh-CN"/>
        </w:rPr>
        <w:t>的违约金。甲方未拒收的，代理机构发现后将向有关部门反映，并责成乙方按照采购结果提供服务，同时视情给予不退还部分或全部履约保证金处理。</w:t>
      </w:r>
    </w:p>
    <w:p>
      <w:pPr>
        <w:adjustRightInd w:val="0"/>
        <w:spacing w:line="560" w:lineRule="exact"/>
        <w:ind w:firstLine="560" w:firstLineChars="200"/>
        <w:rPr>
          <w:rFonts w:ascii="宋体" w:hAnsi="宋体" w:cs="宋体"/>
          <w:sz w:val="28"/>
          <w:szCs w:val="28"/>
          <w:lang w:val="zh-CN"/>
        </w:rPr>
      </w:pPr>
      <w:r>
        <w:rPr>
          <w:rFonts w:hint="eastAsia" w:ascii="宋体" w:hAnsi="宋体" w:cs="宋体"/>
          <w:sz w:val="28"/>
          <w:szCs w:val="28"/>
          <w:lang w:val="zh-CN"/>
        </w:rPr>
        <w:t>6、在乙方承诺的或国家规定的质量保证期内（取两者中最长的期限），如经乙方两次整改仍不能达到合同约定的质量标准，乙方应退回全部合同价款，并按第</w:t>
      </w:r>
      <w:r>
        <w:rPr>
          <w:rFonts w:ascii="宋体" w:hAnsi="宋体" w:cs="宋体"/>
          <w:sz w:val="28"/>
          <w:szCs w:val="28"/>
          <w:lang w:val="zh-CN" w:eastAsia="zh-TW"/>
        </w:rPr>
        <w:t>3</w:t>
      </w:r>
      <w:r>
        <w:rPr>
          <w:rFonts w:hint="eastAsia" w:ascii="宋体" w:hAnsi="宋体" w:cs="宋体"/>
          <w:sz w:val="28"/>
          <w:szCs w:val="28"/>
          <w:lang w:val="zh-CN"/>
        </w:rPr>
        <w:t>款处理，同时，乙方还须赔偿甲方因此遭受的损失。</w:t>
      </w:r>
    </w:p>
    <w:p>
      <w:pPr>
        <w:adjustRightInd w:val="0"/>
        <w:spacing w:line="560" w:lineRule="exact"/>
        <w:ind w:firstLine="560" w:firstLineChars="200"/>
        <w:rPr>
          <w:rFonts w:ascii="宋体" w:hAnsi="宋体" w:cs="宋体"/>
          <w:sz w:val="28"/>
          <w:szCs w:val="28"/>
          <w:lang w:val="zh-CN"/>
        </w:rPr>
      </w:pPr>
      <w:r>
        <w:rPr>
          <w:rFonts w:ascii="宋体" w:hAnsi="宋体" w:cs="宋体"/>
          <w:sz w:val="28"/>
          <w:szCs w:val="28"/>
          <w:lang w:val="zh-CN" w:eastAsia="zh-TW"/>
        </w:rPr>
        <w:t>7</w:t>
      </w:r>
      <w:r>
        <w:rPr>
          <w:rFonts w:hint="eastAsia" w:ascii="宋体" w:hAnsi="宋体" w:cs="宋体"/>
          <w:sz w:val="28"/>
          <w:szCs w:val="28"/>
          <w:lang w:val="zh-CN"/>
        </w:rPr>
        <w:t>、乙方未按本合同的规定和“服务承诺”提供伴随服务</w:t>
      </w:r>
      <w:r>
        <w:rPr>
          <w:rFonts w:ascii="宋体" w:hAnsi="宋体" w:cs="宋体"/>
          <w:sz w:val="28"/>
          <w:szCs w:val="28"/>
          <w:lang w:val="zh-CN" w:eastAsia="zh-TW"/>
        </w:rPr>
        <w:t>/</w:t>
      </w:r>
      <w:r>
        <w:rPr>
          <w:rFonts w:hint="eastAsia" w:ascii="宋体" w:hAnsi="宋体" w:cs="宋体"/>
          <w:sz w:val="28"/>
          <w:szCs w:val="28"/>
          <w:lang w:val="zh-CN"/>
        </w:rPr>
        <w:t>售后服务的，应按合同总价款的</w:t>
      </w:r>
      <w:r>
        <w:rPr>
          <w:rFonts w:ascii="宋体" w:hAnsi="宋体" w:cs="宋体"/>
          <w:sz w:val="28"/>
          <w:szCs w:val="28"/>
          <w:lang w:val="zh-CN" w:eastAsia="zh-TW"/>
        </w:rPr>
        <w:t>5 %</w:t>
      </w:r>
      <w:r>
        <w:rPr>
          <w:rFonts w:hint="eastAsia" w:ascii="宋体" w:hAnsi="宋体" w:cs="宋体"/>
          <w:sz w:val="28"/>
          <w:szCs w:val="28"/>
          <w:lang w:val="zh-CN"/>
        </w:rPr>
        <w:t>向甲方承担违约责任。</w:t>
      </w:r>
    </w:p>
    <w:p>
      <w:pPr>
        <w:adjustRightInd w:val="0"/>
        <w:spacing w:line="560" w:lineRule="exact"/>
        <w:ind w:firstLine="560" w:firstLineChars="200"/>
        <w:rPr>
          <w:rFonts w:ascii="宋体" w:hAnsi="宋体" w:cs="宋体"/>
          <w:sz w:val="28"/>
          <w:szCs w:val="28"/>
          <w:lang w:val="zh-CN" w:eastAsia="zh-TW"/>
        </w:rPr>
      </w:pPr>
      <w:r>
        <w:rPr>
          <w:rFonts w:ascii="宋体" w:hAnsi="宋体" w:cs="宋体"/>
          <w:sz w:val="28"/>
          <w:szCs w:val="28"/>
          <w:lang w:val="zh-CN" w:eastAsia="zh-TW"/>
        </w:rPr>
        <w:t>8</w:t>
      </w:r>
      <w:r>
        <w:rPr>
          <w:rFonts w:hint="eastAsia" w:ascii="宋体" w:hAnsi="宋体" w:cs="宋体"/>
          <w:sz w:val="28"/>
          <w:szCs w:val="28"/>
          <w:lang w:val="zh-CN"/>
        </w:rPr>
        <w:t>、乙方在承担上述</w:t>
      </w:r>
      <w:r>
        <w:rPr>
          <w:rFonts w:ascii="宋体" w:hAnsi="宋体" w:cs="宋体"/>
          <w:sz w:val="28"/>
          <w:szCs w:val="28"/>
          <w:lang w:val="zh-CN" w:eastAsia="zh-TW"/>
        </w:rPr>
        <w:t>4-7</w:t>
      </w:r>
      <w:r>
        <w:rPr>
          <w:rFonts w:hint="eastAsia" w:ascii="宋体" w:hAnsi="宋体" w:cs="宋体"/>
          <w:sz w:val="28"/>
          <w:szCs w:val="28"/>
          <w:lang w:val="zh-CN"/>
        </w:rPr>
        <w:t>款一项或多项违约责任后，仍应继续履行合同规定的义务（甲方解除合同的除外）。甲方未能及时追究乙方的任何一项违约责任并不表明甲方放弃追究乙方该项或其他违约责任。</w:t>
      </w:r>
    </w:p>
    <w:p>
      <w:pPr>
        <w:adjustRightInd w:val="0"/>
        <w:spacing w:line="560" w:lineRule="exact"/>
        <w:ind w:firstLine="560" w:firstLineChars="200"/>
        <w:rPr>
          <w:rFonts w:ascii="宋体" w:hAnsi="宋体" w:cs="宋体"/>
          <w:sz w:val="28"/>
          <w:szCs w:val="28"/>
          <w:lang w:val="zh-CN" w:eastAsia="zh-TW"/>
        </w:rPr>
      </w:pPr>
      <w:r>
        <w:rPr>
          <w:rFonts w:ascii="宋体" w:hAnsi="宋体" w:cs="宋体"/>
          <w:sz w:val="28"/>
          <w:szCs w:val="28"/>
          <w:lang w:val="zh-CN" w:eastAsia="zh-TW"/>
        </w:rPr>
        <w:t>9</w:t>
      </w:r>
      <w:r>
        <w:rPr>
          <w:rFonts w:hint="eastAsia" w:ascii="宋体" w:hAnsi="宋体" w:cs="宋体"/>
          <w:sz w:val="28"/>
          <w:szCs w:val="28"/>
          <w:lang w:val="zh-CN"/>
        </w:rPr>
        <w:t>、乙方响应属虚假承诺，或经权威部门监测提供的服务不能满足竞争性磋商文件要求，或是由于乙方的过错造成合同无法继续履行的，乙方履约保证金不予退还外，还应向甲方支付不少于合同总价</w:t>
      </w:r>
      <w:r>
        <w:rPr>
          <w:rFonts w:ascii="宋体" w:hAnsi="宋体" w:cs="宋体"/>
          <w:sz w:val="28"/>
          <w:szCs w:val="28"/>
          <w:lang w:val="zh-CN" w:eastAsia="zh-TW"/>
        </w:rPr>
        <w:t>30%</w:t>
      </w:r>
      <w:r>
        <w:rPr>
          <w:rFonts w:hint="eastAsia" w:ascii="宋体" w:hAnsi="宋体" w:cs="宋体"/>
          <w:sz w:val="28"/>
          <w:szCs w:val="28"/>
          <w:lang w:val="zh-CN"/>
        </w:rPr>
        <w:t>赔偿金。</w:t>
      </w:r>
    </w:p>
    <w:p>
      <w:pPr>
        <w:adjustRightInd w:val="0"/>
        <w:spacing w:line="560" w:lineRule="exact"/>
        <w:ind w:firstLine="562" w:firstLineChars="200"/>
        <w:rPr>
          <w:rFonts w:ascii="宋体" w:hAnsi="宋体" w:cs="宋体"/>
          <w:b/>
          <w:bCs/>
          <w:sz w:val="28"/>
          <w:szCs w:val="28"/>
          <w:lang w:val="zh-CN"/>
        </w:rPr>
      </w:pPr>
      <w:r>
        <w:rPr>
          <w:rFonts w:hint="eastAsia" w:ascii="宋体" w:hAnsi="宋体" w:cs="宋体"/>
          <w:b/>
          <w:bCs/>
          <w:sz w:val="28"/>
          <w:szCs w:val="28"/>
          <w:lang w:val="zh-CN"/>
        </w:rPr>
        <w:t>第十条 合同的变更和终止</w:t>
      </w:r>
    </w:p>
    <w:p>
      <w:pPr>
        <w:adjustRightInd w:val="0"/>
        <w:spacing w:line="560" w:lineRule="exact"/>
        <w:ind w:firstLine="560" w:firstLineChars="200"/>
        <w:rPr>
          <w:rFonts w:ascii="宋体" w:hAnsi="宋体" w:cs="宋体"/>
          <w:sz w:val="28"/>
          <w:szCs w:val="28"/>
          <w:lang w:val="zh-CN"/>
        </w:rPr>
      </w:pPr>
      <w:r>
        <w:rPr>
          <w:rFonts w:ascii="宋体" w:hAnsi="宋体"/>
          <w:sz w:val="28"/>
          <w:szCs w:val="28"/>
          <w:lang w:val="zh-CN" w:eastAsia="zh-TW"/>
        </w:rPr>
        <w:t>1</w:t>
      </w:r>
      <w:r>
        <w:rPr>
          <w:rFonts w:hint="eastAsia" w:ascii="宋体" w:hAnsi="宋体" w:cs="宋体"/>
          <w:sz w:val="28"/>
          <w:szCs w:val="28"/>
          <w:lang w:val="zh-CN"/>
        </w:rPr>
        <w:t>、除《政府采购法》第</w:t>
      </w:r>
      <w:r>
        <w:rPr>
          <w:rFonts w:ascii="宋体" w:hAnsi="宋体"/>
          <w:sz w:val="28"/>
          <w:szCs w:val="28"/>
          <w:lang w:val="zh-CN" w:eastAsia="zh-TW"/>
        </w:rPr>
        <w:t>50</w:t>
      </w:r>
      <w:r>
        <w:rPr>
          <w:rFonts w:hint="eastAsia" w:ascii="宋体" w:hAnsi="宋体" w:cs="宋体"/>
          <w:sz w:val="28"/>
          <w:szCs w:val="28"/>
          <w:lang w:val="zh-CN"/>
        </w:rPr>
        <w:t>条第二款规定的情形外，本合同一经签订，甲乙双方不得擅自变更、中止或终止合同。</w:t>
      </w:r>
    </w:p>
    <w:p>
      <w:pPr>
        <w:adjustRightInd w:val="0"/>
        <w:spacing w:line="560" w:lineRule="exact"/>
        <w:ind w:firstLine="560" w:firstLineChars="200"/>
        <w:rPr>
          <w:rFonts w:ascii="宋体" w:hAnsi="宋体" w:cs="宋体"/>
          <w:sz w:val="28"/>
          <w:szCs w:val="28"/>
          <w:lang w:val="zh-CN" w:eastAsia="zh-TW"/>
        </w:rPr>
      </w:pPr>
      <w:r>
        <w:rPr>
          <w:rFonts w:ascii="宋体" w:hAnsi="宋体"/>
          <w:sz w:val="28"/>
          <w:szCs w:val="28"/>
          <w:lang w:val="zh-CN" w:eastAsia="zh-TW"/>
        </w:rPr>
        <w:t>2</w:t>
      </w:r>
      <w:r>
        <w:rPr>
          <w:rFonts w:hint="eastAsia" w:ascii="宋体" w:hAnsi="宋体" w:cs="宋体"/>
          <w:sz w:val="28"/>
          <w:szCs w:val="28"/>
          <w:lang w:val="zh-CN"/>
        </w:rPr>
        <w:t>、</w:t>
      </w:r>
      <w:r>
        <w:rPr>
          <w:rFonts w:hint="eastAsia" w:ascii="宋体" w:hAnsi="宋体" w:cs="宋体"/>
          <w:sz w:val="28"/>
          <w:szCs w:val="28"/>
        </w:rPr>
        <w:t>除发生法律规定的不能预见、不能避免并不能克服的客观情况外，甲乙双方不得放弃或拒绝履行合同。乙方放弃或拒绝履行合同，保证金不予退还。</w:t>
      </w:r>
    </w:p>
    <w:p>
      <w:pPr>
        <w:adjustRightInd w:val="0"/>
        <w:spacing w:line="560" w:lineRule="exact"/>
        <w:ind w:firstLine="562" w:firstLineChars="200"/>
        <w:rPr>
          <w:rFonts w:ascii="宋体" w:hAnsi="宋体" w:cs="宋体"/>
          <w:b/>
          <w:bCs/>
          <w:sz w:val="28"/>
          <w:szCs w:val="28"/>
          <w:lang w:val="zh-CN" w:eastAsia="zh-TW"/>
        </w:rPr>
      </w:pPr>
      <w:r>
        <w:rPr>
          <w:rFonts w:hint="eastAsia" w:ascii="宋体" w:hAnsi="宋体" w:cs="宋体"/>
          <w:b/>
          <w:bCs/>
          <w:sz w:val="28"/>
          <w:szCs w:val="28"/>
          <w:lang w:val="zh-CN"/>
        </w:rPr>
        <w:t>第十一条 合同的转让</w:t>
      </w:r>
    </w:p>
    <w:p>
      <w:pPr>
        <w:adjustRightInd w:val="0"/>
        <w:spacing w:line="560" w:lineRule="exact"/>
        <w:ind w:firstLine="560" w:firstLineChars="200"/>
        <w:rPr>
          <w:rFonts w:ascii="宋体" w:hAnsi="宋体" w:cs="宋体"/>
          <w:sz w:val="28"/>
          <w:szCs w:val="28"/>
          <w:lang w:val="zh-CN"/>
        </w:rPr>
      </w:pPr>
      <w:r>
        <w:rPr>
          <w:rFonts w:hint="eastAsia" w:ascii="宋体" w:hAnsi="宋体" w:cs="宋体"/>
          <w:sz w:val="28"/>
          <w:szCs w:val="28"/>
          <w:lang w:val="zh-CN"/>
        </w:rPr>
        <w:t>乙方不得擅自部分或全部转让其应履行的合同义务。</w:t>
      </w:r>
    </w:p>
    <w:p>
      <w:pPr>
        <w:adjustRightInd w:val="0"/>
        <w:spacing w:line="560" w:lineRule="exact"/>
        <w:ind w:firstLine="562" w:firstLineChars="200"/>
        <w:rPr>
          <w:rFonts w:ascii="宋体" w:hAnsi="宋体" w:cs="宋体"/>
          <w:b/>
          <w:bCs/>
          <w:sz w:val="28"/>
          <w:szCs w:val="28"/>
          <w:lang w:val="zh-CN"/>
        </w:rPr>
      </w:pPr>
      <w:r>
        <w:rPr>
          <w:rFonts w:hint="eastAsia" w:ascii="宋体" w:hAnsi="宋体" w:cs="宋体"/>
          <w:b/>
          <w:bCs/>
          <w:sz w:val="28"/>
          <w:szCs w:val="28"/>
          <w:lang w:val="zh-CN"/>
        </w:rPr>
        <w:t>第十二条 争议的解决</w:t>
      </w:r>
    </w:p>
    <w:p>
      <w:pPr>
        <w:adjustRightInd w:val="0"/>
        <w:spacing w:line="560" w:lineRule="exact"/>
        <w:ind w:firstLine="560" w:firstLineChars="200"/>
        <w:rPr>
          <w:rFonts w:ascii="宋体" w:hAnsi="宋体" w:cs="宋体"/>
          <w:sz w:val="28"/>
          <w:szCs w:val="28"/>
          <w:lang w:val="zh-CN" w:eastAsia="zh-TW"/>
        </w:rPr>
      </w:pPr>
      <w:r>
        <w:rPr>
          <w:rFonts w:ascii="宋体" w:hAnsi="宋体" w:cs="宋体"/>
          <w:sz w:val="28"/>
          <w:szCs w:val="28"/>
          <w:lang w:val="zh-CN" w:eastAsia="zh-TW"/>
        </w:rPr>
        <w:t>1</w:t>
      </w:r>
      <w:r>
        <w:rPr>
          <w:rFonts w:hint="eastAsia" w:ascii="宋体" w:hAnsi="宋体" w:cs="宋体"/>
          <w:sz w:val="28"/>
          <w:szCs w:val="28"/>
          <w:lang w:val="zh-CN"/>
        </w:rPr>
        <w:t>、因服务的质量问题发生争议的，应当邀请国家认可的质量检测机构对服务质量进行鉴定。符合标准的，鉴定费由甲方承担；不符合质量标准的，鉴定费由乙方承担。</w:t>
      </w:r>
    </w:p>
    <w:p>
      <w:pPr>
        <w:adjustRightInd w:val="0"/>
        <w:spacing w:line="560" w:lineRule="exact"/>
        <w:ind w:firstLine="560" w:firstLineChars="200"/>
        <w:rPr>
          <w:rFonts w:ascii="宋体" w:hAnsi="宋体" w:cs="宋体"/>
          <w:sz w:val="28"/>
          <w:szCs w:val="28"/>
          <w:lang w:val="zh-CN"/>
        </w:rPr>
      </w:pPr>
      <w:r>
        <w:rPr>
          <w:rFonts w:ascii="宋体" w:hAnsi="宋体" w:cs="宋体"/>
          <w:sz w:val="28"/>
          <w:szCs w:val="28"/>
          <w:lang w:val="zh-CN" w:eastAsia="zh-TW"/>
        </w:rPr>
        <w:t>2</w:t>
      </w:r>
      <w:r>
        <w:rPr>
          <w:rFonts w:hint="eastAsia" w:ascii="宋体" w:hAnsi="宋体" w:cs="宋体"/>
          <w:sz w:val="28"/>
          <w:szCs w:val="28"/>
          <w:lang w:val="zh-CN"/>
        </w:rPr>
        <w:t>、因履行本合同引起的或与本合同有关的争议，甲、乙双方应首先通过友好协商解决，如果协商不能解决争议，则采取以下第（）种方式解决争议：</w:t>
      </w:r>
    </w:p>
    <w:p>
      <w:pPr>
        <w:adjustRightInd w:val="0"/>
        <w:spacing w:line="560" w:lineRule="exact"/>
        <w:ind w:firstLine="560" w:firstLineChars="200"/>
        <w:rPr>
          <w:rFonts w:ascii="宋体" w:hAnsi="宋体" w:cs="宋体"/>
          <w:sz w:val="28"/>
          <w:szCs w:val="28"/>
          <w:lang w:val="zh-CN"/>
        </w:rPr>
      </w:pPr>
      <w:r>
        <w:rPr>
          <w:rFonts w:hint="eastAsia" w:ascii="宋体" w:hAnsi="宋体" w:cs="宋体"/>
          <w:sz w:val="28"/>
          <w:szCs w:val="28"/>
          <w:lang w:val="zh-CN"/>
        </w:rPr>
        <w:t>（</w:t>
      </w:r>
      <w:r>
        <w:rPr>
          <w:rFonts w:ascii="宋体" w:hAnsi="宋体" w:cs="宋体"/>
          <w:sz w:val="28"/>
          <w:szCs w:val="28"/>
          <w:lang w:val="zh-CN" w:eastAsia="zh-TW"/>
        </w:rPr>
        <w:t>1</w:t>
      </w:r>
      <w:r>
        <w:rPr>
          <w:rFonts w:hint="eastAsia" w:ascii="宋体" w:hAnsi="宋体" w:cs="宋体"/>
          <w:sz w:val="28"/>
          <w:szCs w:val="28"/>
          <w:lang w:val="zh-CN"/>
        </w:rPr>
        <w:t>）向甲方所在地有管辖权的人民法院提起诉讼；</w:t>
      </w:r>
    </w:p>
    <w:p>
      <w:pPr>
        <w:adjustRightInd w:val="0"/>
        <w:spacing w:line="560" w:lineRule="exact"/>
        <w:ind w:firstLine="560" w:firstLineChars="200"/>
        <w:rPr>
          <w:rFonts w:ascii="宋体" w:hAnsi="宋体" w:cs="宋体"/>
          <w:sz w:val="28"/>
          <w:szCs w:val="28"/>
          <w:lang w:val="zh-CN"/>
        </w:rPr>
      </w:pPr>
      <w:r>
        <w:rPr>
          <w:rFonts w:hint="eastAsia" w:ascii="宋体" w:hAnsi="宋体" w:cs="宋体"/>
          <w:sz w:val="28"/>
          <w:szCs w:val="28"/>
          <w:lang w:val="zh-CN"/>
        </w:rPr>
        <w:t>（</w:t>
      </w:r>
      <w:r>
        <w:rPr>
          <w:rFonts w:ascii="宋体" w:hAnsi="宋体" w:cs="宋体"/>
          <w:sz w:val="28"/>
          <w:szCs w:val="28"/>
          <w:lang w:val="zh-CN" w:eastAsia="zh-TW"/>
        </w:rPr>
        <w:t>2</w:t>
      </w:r>
      <w:r>
        <w:rPr>
          <w:rFonts w:hint="eastAsia" w:ascii="宋体" w:hAnsi="宋体" w:cs="宋体"/>
          <w:sz w:val="28"/>
          <w:szCs w:val="28"/>
          <w:lang w:val="zh-CN"/>
        </w:rPr>
        <w:t>）向南京仲裁委员会按其仲裁规则申请仲裁。</w:t>
      </w:r>
    </w:p>
    <w:p>
      <w:pPr>
        <w:adjustRightInd w:val="0"/>
        <w:spacing w:line="560" w:lineRule="exact"/>
        <w:ind w:firstLine="560" w:firstLineChars="200"/>
        <w:rPr>
          <w:rFonts w:ascii="宋体" w:hAnsi="宋体" w:cs="宋体"/>
          <w:sz w:val="28"/>
          <w:szCs w:val="28"/>
          <w:lang w:val="zh-CN"/>
        </w:rPr>
      </w:pPr>
      <w:r>
        <w:rPr>
          <w:rFonts w:hint="eastAsia" w:ascii="宋体" w:hAnsi="宋体" w:cs="宋体"/>
          <w:sz w:val="28"/>
          <w:szCs w:val="28"/>
          <w:lang w:val="zh-CN"/>
        </w:rPr>
        <w:t>如没有约定，预设采取第</w:t>
      </w:r>
      <w:r>
        <w:rPr>
          <w:rFonts w:ascii="宋体" w:hAnsi="宋体" w:cs="宋体"/>
          <w:sz w:val="28"/>
          <w:szCs w:val="28"/>
          <w:lang w:val="zh-CN" w:eastAsia="zh-TW"/>
        </w:rPr>
        <w:t>2</w:t>
      </w:r>
      <w:r>
        <w:rPr>
          <w:rFonts w:hint="eastAsia" w:ascii="宋体" w:hAnsi="宋体" w:cs="宋体"/>
          <w:sz w:val="28"/>
          <w:szCs w:val="28"/>
          <w:lang w:val="zh-CN"/>
        </w:rPr>
        <w:t>种方式解决争议。</w:t>
      </w:r>
    </w:p>
    <w:p>
      <w:pPr>
        <w:adjustRightInd w:val="0"/>
        <w:spacing w:line="560" w:lineRule="exact"/>
        <w:ind w:firstLine="560" w:firstLineChars="200"/>
        <w:rPr>
          <w:rFonts w:ascii="宋体" w:hAnsi="宋体" w:cs="宋体"/>
          <w:sz w:val="28"/>
          <w:szCs w:val="28"/>
          <w:lang w:val="zh-CN"/>
        </w:rPr>
      </w:pPr>
      <w:r>
        <w:rPr>
          <w:rFonts w:ascii="宋体" w:hAnsi="宋体" w:cs="宋体"/>
          <w:sz w:val="28"/>
          <w:szCs w:val="28"/>
          <w:lang w:val="zh-CN" w:eastAsia="zh-TW"/>
        </w:rPr>
        <w:t>3</w:t>
      </w:r>
      <w:r>
        <w:rPr>
          <w:rFonts w:hint="eastAsia" w:ascii="宋体" w:hAnsi="宋体" w:cs="宋体"/>
          <w:sz w:val="28"/>
          <w:szCs w:val="28"/>
          <w:lang w:val="zh-CN"/>
        </w:rPr>
        <w:t>、在仲裁期间，本合同应继续履行。</w:t>
      </w:r>
    </w:p>
    <w:p>
      <w:pPr>
        <w:adjustRightInd w:val="0"/>
        <w:spacing w:line="560" w:lineRule="exact"/>
        <w:ind w:firstLine="562" w:firstLineChars="200"/>
        <w:rPr>
          <w:rFonts w:ascii="宋体" w:hAnsi="宋体" w:cs="宋体"/>
          <w:b/>
          <w:bCs/>
          <w:sz w:val="28"/>
          <w:szCs w:val="28"/>
          <w:lang w:val="zh-CN"/>
        </w:rPr>
      </w:pPr>
      <w:r>
        <w:rPr>
          <w:rFonts w:hint="eastAsia" w:ascii="宋体" w:hAnsi="宋体" w:cs="宋体"/>
          <w:b/>
          <w:bCs/>
          <w:sz w:val="28"/>
          <w:szCs w:val="28"/>
          <w:lang w:val="zh-CN"/>
        </w:rPr>
        <w:t>第十三条 诚实信用</w:t>
      </w:r>
    </w:p>
    <w:p>
      <w:pPr>
        <w:adjustRightInd w:val="0"/>
        <w:spacing w:line="560" w:lineRule="exact"/>
        <w:ind w:firstLine="560" w:firstLineChars="200"/>
        <w:rPr>
          <w:rFonts w:ascii="宋体" w:hAnsi="宋体" w:cs="宋体"/>
          <w:sz w:val="28"/>
          <w:szCs w:val="28"/>
          <w:lang w:val="zh-CN"/>
        </w:rPr>
      </w:pPr>
      <w:r>
        <w:rPr>
          <w:rFonts w:hint="eastAsia" w:ascii="宋体" w:hAnsi="宋体" w:cs="宋体"/>
          <w:sz w:val="28"/>
          <w:szCs w:val="28"/>
          <w:lang w:val="zh-CN"/>
        </w:rPr>
        <w:t>乙方应诚实信用，严格按照竞争性磋商文件要求和响应承诺履行合同，不向甲方进行商业贿赂或者提供不正当利益。</w:t>
      </w:r>
    </w:p>
    <w:p>
      <w:pPr>
        <w:adjustRightInd w:val="0"/>
        <w:spacing w:line="560" w:lineRule="exact"/>
        <w:ind w:firstLine="562" w:firstLineChars="200"/>
        <w:rPr>
          <w:rFonts w:ascii="宋体" w:hAnsi="宋体" w:cs="宋体"/>
          <w:b/>
          <w:bCs/>
          <w:sz w:val="28"/>
          <w:szCs w:val="28"/>
          <w:lang w:val="zh-CN"/>
        </w:rPr>
      </w:pPr>
      <w:r>
        <w:rPr>
          <w:rFonts w:hint="eastAsia" w:ascii="宋体" w:hAnsi="宋体" w:cs="宋体"/>
          <w:b/>
          <w:bCs/>
          <w:sz w:val="28"/>
          <w:szCs w:val="28"/>
          <w:lang w:val="zh-CN"/>
        </w:rPr>
        <w:t>第十四条 合同生效及其他</w:t>
      </w:r>
    </w:p>
    <w:p>
      <w:pPr>
        <w:adjustRightInd w:val="0"/>
        <w:spacing w:line="560" w:lineRule="exact"/>
        <w:ind w:firstLine="560" w:firstLineChars="200"/>
        <w:rPr>
          <w:rFonts w:ascii="宋体" w:hAnsi="宋体" w:cs="宋体"/>
          <w:sz w:val="28"/>
          <w:szCs w:val="28"/>
          <w:lang w:val="zh-CN"/>
        </w:rPr>
      </w:pPr>
      <w:r>
        <w:rPr>
          <w:rFonts w:ascii="宋体" w:hAnsi="宋体" w:cs="宋体"/>
          <w:sz w:val="28"/>
          <w:szCs w:val="28"/>
          <w:lang w:val="zh-CN" w:eastAsia="zh-TW"/>
        </w:rPr>
        <w:t>1</w:t>
      </w:r>
      <w:r>
        <w:rPr>
          <w:rFonts w:hint="eastAsia" w:ascii="宋体" w:hAnsi="宋体" w:cs="宋体"/>
          <w:sz w:val="28"/>
          <w:szCs w:val="28"/>
          <w:lang w:val="zh-CN"/>
        </w:rPr>
        <w:t>、本合同自签订之日起生效。</w:t>
      </w:r>
    </w:p>
    <w:p>
      <w:pPr>
        <w:adjustRightInd w:val="0"/>
        <w:spacing w:line="560" w:lineRule="exact"/>
        <w:ind w:firstLine="560" w:firstLineChars="200"/>
        <w:rPr>
          <w:rFonts w:ascii="宋体" w:hAnsi="宋体" w:cs="宋体"/>
          <w:sz w:val="28"/>
          <w:szCs w:val="28"/>
          <w:lang w:val="zh-CN"/>
        </w:rPr>
      </w:pPr>
      <w:r>
        <w:rPr>
          <w:rFonts w:ascii="宋体" w:hAnsi="宋体" w:cs="宋体"/>
          <w:sz w:val="28"/>
          <w:szCs w:val="28"/>
          <w:lang w:val="zh-CN" w:eastAsia="zh-TW"/>
        </w:rPr>
        <w:t>2</w:t>
      </w:r>
      <w:r>
        <w:rPr>
          <w:rFonts w:hint="eastAsia" w:ascii="宋体" w:hAnsi="宋体" w:cs="宋体"/>
          <w:sz w:val="28"/>
          <w:szCs w:val="28"/>
          <w:lang w:val="zh-CN"/>
        </w:rPr>
        <w:t>、本合同一式三份，甲方执一份，乙方执一份，一份交由代理机构存档。</w:t>
      </w:r>
    </w:p>
    <w:p>
      <w:pPr>
        <w:adjustRightInd w:val="0"/>
        <w:spacing w:line="560" w:lineRule="exact"/>
        <w:ind w:firstLine="560" w:firstLineChars="200"/>
        <w:rPr>
          <w:rFonts w:ascii="宋体" w:hAnsi="宋体" w:cs="宋体"/>
          <w:sz w:val="28"/>
          <w:szCs w:val="28"/>
          <w:lang w:val="zh-CN"/>
        </w:rPr>
      </w:pPr>
      <w:r>
        <w:rPr>
          <w:rFonts w:ascii="宋体" w:hAnsi="宋体" w:cs="宋体"/>
          <w:sz w:val="28"/>
          <w:szCs w:val="28"/>
          <w:lang w:val="zh-CN" w:eastAsia="zh-TW"/>
        </w:rPr>
        <w:t>3</w:t>
      </w:r>
      <w:r>
        <w:rPr>
          <w:rFonts w:hint="eastAsia" w:ascii="宋体" w:hAnsi="宋体" w:cs="宋体"/>
          <w:sz w:val="28"/>
          <w:szCs w:val="28"/>
          <w:lang w:val="zh-CN"/>
        </w:rPr>
        <w:t>、本合同应按照中华人民共和国的现行法律进行解释。</w:t>
      </w:r>
    </w:p>
    <w:p>
      <w:pPr>
        <w:widowControl/>
        <w:adjustRightInd w:val="0"/>
        <w:spacing w:line="560" w:lineRule="exact"/>
        <w:jc w:val="left"/>
        <w:rPr>
          <w:rFonts w:ascii="宋体" w:hAnsi="宋体" w:cs="宋体"/>
          <w:kern w:val="0"/>
          <w:sz w:val="28"/>
          <w:szCs w:val="28"/>
          <w:lang w:val="zh-CN"/>
        </w:rPr>
      </w:pPr>
    </w:p>
    <w:p>
      <w:pPr>
        <w:widowControl/>
        <w:adjustRightInd w:val="0"/>
        <w:spacing w:line="560" w:lineRule="exact"/>
        <w:jc w:val="left"/>
        <w:rPr>
          <w:rFonts w:ascii="宋体" w:hAnsi="宋体" w:cs="宋体"/>
          <w:kern w:val="0"/>
          <w:sz w:val="28"/>
          <w:szCs w:val="28"/>
          <w:lang w:val="zh-CN"/>
        </w:rPr>
      </w:pPr>
    </w:p>
    <w:p>
      <w:pPr>
        <w:widowControl/>
        <w:adjustRightInd w:val="0"/>
        <w:spacing w:line="560" w:lineRule="exact"/>
        <w:jc w:val="left"/>
        <w:rPr>
          <w:rFonts w:hint="eastAsia" w:ascii="宋体" w:hAnsi="宋体" w:cs="宋体"/>
          <w:kern w:val="0"/>
          <w:sz w:val="28"/>
          <w:szCs w:val="28"/>
          <w:lang w:val="zh-CN"/>
        </w:rPr>
      </w:pPr>
      <w:r>
        <w:rPr>
          <w:rFonts w:hint="eastAsia" w:ascii="宋体" w:hAnsi="宋体" w:cs="宋体"/>
          <w:kern w:val="0"/>
          <w:sz w:val="28"/>
          <w:szCs w:val="28"/>
          <w:lang w:val="zh-CN"/>
        </w:rPr>
        <w:t>甲方（采购人）：（盖章）</w:t>
      </w:r>
      <w:r>
        <w:rPr>
          <w:rFonts w:hint="eastAsia" w:ascii="宋体" w:hAnsi="宋体" w:cs="宋体"/>
          <w:kern w:val="0"/>
          <w:sz w:val="28"/>
          <w:szCs w:val="28"/>
        </w:rPr>
        <w:t xml:space="preserve">                   乙方（供应商）</w:t>
      </w:r>
      <w:r>
        <w:rPr>
          <w:rFonts w:hint="eastAsia" w:ascii="宋体" w:hAnsi="宋体" w:cs="宋体"/>
          <w:kern w:val="0"/>
          <w:sz w:val="28"/>
          <w:szCs w:val="28"/>
          <w:lang w:val="zh-CN"/>
        </w:rPr>
        <w:t>：（盖章）</w:t>
      </w:r>
    </w:p>
    <w:p>
      <w:pPr>
        <w:spacing w:line="560" w:lineRule="exact"/>
        <w:rPr>
          <w:rFonts w:hint="eastAsia" w:ascii="宋体" w:hAnsi="宋体"/>
          <w:sz w:val="28"/>
          <w:szCs w:val="28"/>
        </w:rPr>
      </w:pPr>
      <w:r>
        <w:rPr>
          <w:rFonts w:hint="eastAsia" w:ascii="宋体" w:hAnsi="宋体"/>
          <w:sz w:val="28"/>
          <w:szCs w:val="28"/>
        </w:rPr>
        <w:t>代表人：                                  代表人：</w:t>
      </w:r>
    </w:p>
    <w:p>
      <w:pPr>
        <w:widowControl/>
        <w:adjustRightInd w:val="0"/>
        <w:spacing w:line="560" w:lineRule="exact"/>
        <w:jc w:val="left"/>
        <w:rPr>
          <w:rFonts w:hint="eastAsia" w:ascii="宋体" w:hAnsi="宋体" w:cs="宋体"/>
          <w:kern w:val="0"/>
          <w:sz w:val="28"/>
          <w:szCs w:val="28"/>
        </w:rPr>
      </w:pPr>
      <w:r>
        <w:rPr>
          <w:rFonts w:hint="eastAsia" w:ascii="宋体" w:hAnsi="宋体" w:cs="宋体"/>
          <w:kern w:val="0"/>
          <w:sz w:val="28"/>
          <w:szCs w:val="28"/>
          <w:lang w:val="zh-CN"/>
        </w:rPr>
        <w:t>电话：</w:t>
      </w:r>
      <w:r>
        <w:rPr>
          <w:rFonts w:hint="eastAsia" w:ascii="宋体" w:hAnsi="宋体" w:cs="宋体"/>
          <w:kern w:val="0"/>
          <w:sz w:val="28"/>
          <w:szCs w:val="28"/>
        </w:rPr>
        <w:t xml:space="preserve">                                    电话：</w:t>
      </w:r>
    </w:p>
    <w:p>
      <w:pPr>
        <w:widowControl/>
        <w:adjustRightInd w:val="0"/>
        <w:spacing w:line="560" w:lineRule="exact"/>
        <w:jc w:val="left"/>
        <w:rPr>
          <w:rFonts w:hint="eastAsia" w:ascii="宋体" w:hAnsi="宋体" w:cs="宋体"/>
          <w:kern w:val="0"/>
          <w:sz w:val="28"/>
          <w:szCs w:val="28"/>
          <w:lang w:val="zh-CN"/>
        </w:rPr>
      </w:pPr>
      <w:r>
        <w:rPr>
          <w:rFonts w:hint="eastAsia" w:ascii="宋体" w:hAnsi="宋体" w:cs="宋体"/>
          <w:kern w:val="0"/>
          <w:sz w:val="28"/>
          <w:szCs w:val="28"/>
          <w:lang w:val="zh-CN"/>
        </w:rPr>
        <w:t xml:space="preserve">开户银行： </w:t>
      </w:r>
      <w:r>
        <w:rPr>
          <w:rFonts w:ascii="宋体" w:hAnsi="宋体" w:cs="宋体"/>
          <w:kern w:val="0"/>
          <w:sz w:val="28"/>
          <w:szCs w:val="28"/>
          <w:lang w:val="zh-CN"/>
        </w:rPr>
        <w:t xml:space="preserve">                               </w:t>
      </w:r>
      <w:r>
        <w:rPr>
          <w:rFonts w:hint="eastAsia" w:ascii="宋体" w:hAnsi="宋体" w:cs="宋体"/>
          <w:kern w:val="0"/>
          <w:sz w:val="28"/>
          <w:szCs w:val="28"/>
          <w:lang w:val="zh-CN"/>
        </w:rPr>
        <w:t>开户银行：</w:t>
      </w:r>
    </w:p>
    <w:p>
      <w:pPr>
        <w:widowControl/>
        <w:adjustRightInd w:val="0"/>
        <w:spacing w:line="560" w:lineRule="exact"/>
        <w:jc w:val="left"/>
        <w:rPr>
          <w:rFonts w:hint="eastAsia" w:ascii="宋体" w:hAnsi="宋体" w:cs="宋体"/>
          <w:kern w:val="0"/>
          <w:sz w:val="28"/>
          <w:szCs w:val="28"/>
        </w:rPr>
      </w:pPr>
      <w:r>
        <w:rPr>
          <w:rFonts w:hint="eastAsia" w:ascii="宋体" w:hAnsi="宋体" w:cs="宋体"/>
          <w:kern w:val="0"/>
          <w:sz w:val="28"/>
          <w:szCs w:val="28"/>
          <w:lang w:val="zh-CN"/>
        </w:rPr>
        <w:t>账号：</w:t>
      </w:r>
      <w:r>
        <w:rPr>
          <w:rFonts w:hint="eastAsia" w:ascii="宋体" w:hAnsi="宋体" w:cs="宋体"/>
          <w:kern w:val="0"/>
          <w:sz w:val="28"/>
          <w:szCs w:val="28"/>
        </w:rPr>
        <w:t xml:space="preserve">                                    账号：</w:t>
      </w:r>
    </w:p>
    <w:p>
      <w:pPr>
        <w:widowControl/>
        <w:adjustRightInd w:val="0"/>
        <w:spacing w:line="560" w:lineRule="exact"/>
        <w:jc w:val="left"/>
        <w:rPr>
          <w:rFonts w:ascii="宋体" w:hAnsi="宋体" w:cs="宋体"/>
          <w:kern w:val="0"/>
          <w:sz w:val="28"/>
          <w:szCs w:val="28"/>
        </w:rPr>
      </w:pPr>
      <w:r>
        <w:rPr>
          <w:rFonts w:hint="eastAsia" w:ascii="宋体" w:hAnsi="宋体" w:cs="宋体"/>
          <w:kern w:val="0"/>
          <w:sz w:val="28"/>
          <w:szCs w:val="28"/>
          <w:lang w:val="zh-CN"/>
        </w:rPr>
        <w:t>日期</w:t>
      </w:r>
      <w:r>
        <w:rPr>
          <w:rFonts w:hint="eastAsia" w:ascii="宋体" w:hAnsi="宋体" w:cs="宋体"/>
          <w:kern w:val="0"/>
          <w:sz w:val="28"/>
          <w:szCs w:val="28"/>
        </w:rPr>
        <w:t xml:space="preserve">： </w:t>
      </w:r>
      <w:r>
        <w:rPr>
          <w:rFonts w:ascii="宋体" w:hAnsi="宋体" w:cs="宋体"/>
          <w:kern w:val="0"/>
          <w:sz w:val="28"/>
          <w:szCs w:val="28"/>
        </w:rPr>
        <w:t xml:space="preserve"> </w:t>
      </w:r>
      <w:r>
        <w:rPr>
          <w:rFonts w:hint="eastAsia" w:ascii="宋体" w:hAnsi="宋体" w:cs="宋体"/>
          <w:kern w:val="0"/>
          <w:sz w:val="28"/>
          <w:szCs w:val="28"/>
          <w:lang w:val="zh-CN"/>
        </w:rPr>
        <w:t>年</w:t>
      </w:r>
      <w:r>
        <w:rPr>
          <w:rFonts w:hint="eastAsia" w:ascii="宋体" w:hAnsi="宋体" w:cs="宋体"/>
          <w:kern w:val="0"/>
          <w:sz w:val="28"/>
          <w:szCs w:val="28"/>
        </w:rPr>
        <w:t xml:space="preserve"> </w:t>
      </w:r>
      <w:r>
        <w:rPr>
          <w:rFonts w:ascii="宋体" w:hAnsi="宋体" w:cs="宋体"/>
          <w:kern w:val="0"/>
          <w:sz w:val="28"/>
          <w:szCs w:val="28"/>
        </w:rPr>
        <w:t xml:space="preserve">  </w:t>
      </w:r>
      <w:r>
        <w:rPr>
          <w:rFonts w:hint="eastAsia" w:ascii="宋体" w:hAnsi="宋体" w:cs="宋体"/>
          <w:kern w:val="0"/>
          <w:sz w:val="28"/>
          <w:szCs w:val="28"/>
          <w:lang w:val="zh-CN"/>
        </w:rPr>
        <w:t>月</w:t>
      </w:r>
      <w:r>
        <w:rPr>
          <w:rFonts w:hint="eastAsia" w:ascii="宋体" w:hAnsi="宋体" w:cs="宋体"/>
          <w:kern w:val="0"/>
          <w:sz w:val="28"/>
          <w:szCs w:val="28"/>
        </w:rPr>
        <w:t xml:space="preserve"> </w:t>
      </w:r>
      <w:r>
        <w:rPr>
          <w:rFonts w:ascii="宋体" w:hAnsi="宋体" w:cs="宋体"/>
          <w:kern w:val="0"/>
          <w:sz w:val="28"/>
          <w:szCs w:val="28"/>
        </w:rPr>
        <w:t xml:space="preserve">  </w:t>
      </w:r>
      <w:r>
        <w:rPr>
          <w:rFonts w:hint="eastAsia" w:ascii="宋体" w:hAnsi="宋体" w:cs="宋体"/>
          <w:kern w:val="0"/>
          <w:sz w:val="28"/>
          <w:szCs w:val="28"/>
          <w:lang w:val="zh-CN"/>
        </w:rPr>
        <w:t>日</w:t>
      </w:r>
      <w:r>
        <w:rPr>
          <w:rFonts w:hint="eastAsia" w:ascii="宋体" w:hAnsi="宋体" w:cs="宋体"/>
          <w:kern w:val="0"/>
          <w:sz w:val="28"/>
          <w:szCs w:val="28"/>
        </w:rPr>
        <w:t xml:space="preserve"> </w:t>
      </w:r>
      <w:r>
        <w:rPr>
          <w:rFonts w:ascii="宋体" w:hAnsi="宋体" w:cs="宋体"/>
          <w:kern w:val="0"/>
          <w:sz w:val="28"/>
          <w:szCs w:val="28"/>
        </w:rPr>
        <w:t xml:space="preserve">                     </w:t>
      </w:r>
      <w:r>
        <w:rPr>
          <w:rFonts w:hint="eastAsia" w:ascii="宋体" w:hAnsi="宋体" w:cs="宋体"/>
          <w:kern w:val="0"/>
          <w:sz w:val="28"/>
          <w:szCs w:val="28"/>
          <w:lang w:val="zh-CN"/>
        </w:rPr>
        <w:t>日期</w:t>
      </w:r>
      <w:r>
        <w:rPr>
          <w:rFonts w:hint="eastAsia" w:ascii="宋体" w:hAnsi="宋体" w:cs="宋体"/>
          <w:kern w:val="0"/>
          <w:sz w:val="28"/>
          <w:szCs w:val="28"/>
        </w:rPr>
        <w:t xml:space="preserve">： </w:t>
      </w:r>
      <w:r>
        <w:rPr>
          <w:rFonts w:ascii="宋体" w:hAnsi="宋体" w:cs="宋体"/>
          <w:kern w:val="0"/>
          <w:sz w:val="28"/>
          <w:szCs w:val="28"/>
        </w:rPr>
        <w:t xml:space="preserve"> </w:t>
      </w:r>
      <w:r>
        <w:rPr>
          <w:rFonts w:hint="eastAsia" w:ascii="宋体" w:hAnsi="宋体" w:cs="宋体"/>
          <w:kern w:val="0"/>
          <w:sz w:val="28"/>
          <w:szCs w:val="28"/>
          <w:lang w:val="zh-CN"/>
        </w:rPr>
        <w:t>年</w:t>
      </w:r>
      <w:r>
        <w:rPr>
          <w:rFonts w:hint="eastAsia" w:ascii="宋体" w:hAnsi="宋体" w:cs="宋体"/>
          <w:kern w:val="0"/>
          <w:sz w:val="28"/>
          <w:szCs w:val="28"/>
        </w:rPr>
        <w:t xml:space="preserve"> </w:t>
      </w:r>
      <w:r>
        <w:rPr>
          <w:rFonts w:ascii="宋体" w:hAnsi="宋体" w:cs="宋体"/>
          <w:kern w:val="0"/>
          <w:sz w:val="28"/>
          <w:szCs w:val="28"/>
        </w:rPr>
        <w:t xml:space="preserve">  </w:t>
      </w:r>
      <w:r>
        <w:rPr>
          <w:rFonts w:hint="eastAsia" w:ascii="宋体" w:hAnsi="宋体" w:cs="宋体"/>
          <w:kern w:val="0"/>
          <w:sz w:val="28"/>
          <w:szCs w:val="28"/>
          <w:lang w:val="zh-CN"/>
        </w:rPr>
        <w:t>月</w:t>
      </w:r>
      <w:r>
        <w:rPr>
          <w:rFonts w:hint="eastAsia" w:ascii="宋体" w:hAnsi="宋体" w:cs="宋体"/>
          <w:kern w:val="0"/>
          <w:sz w:val="28"/>
          <w:szCs w:val="28"/>
        </w:rPr>
        <w:t xml:space="preserve"> </w:t>
      </w:r>
      <w:r>
        <w:rPr>
          <w:rFonts w:ascii="宋体" w:hAnsi="宋体" w:cs="宋体"/>
          <w:kern w:val="0"/>
          <w:sz w:val="28"/>
          <w:szCs w:val="28"/>
        </w:rPr>
        <w:t xml:space="preserve">  </w:t>
      </w:r>
      <w:r>
        <w:rPr>
          <w:rFonts w:hint="eastAsia" w:ascii="宋体" w:hAnsi="宋体" w:cs="宋体"/>
          <w:kern w:val="0"/>
          <w:sz w:val="28"/>
          <w:szCs w:val="28"/>
          <w:lang w:val="zh-CN"/>
        </w:rPr>
        <w:t>日</w:t>
      </w:r>
    </w:p>
    <w:p>
      <w:pPr>
        <w:adjustRightInd w:val="0"/>
        <w:spacing w:line="560" w:lineRule="exact"/>
        <w:rPr>
          <w:rFonts w:ascii="宋体" w:hAnsi="宋体" w:cs="宋体"/>
          <w:sz w:val="28"/>
          <w:szCs w:val="28"/>
        </w:rPr>
      </w:pPr>
    </w:p>
    <w:p>
      <w:pPr>
        <w:adjustRightInd w:val="0"/>
        <w:spacing w:line="560" w:lineRule="exact"/>
        <w:rPr>
          <w:rFonts w:ascii="宋体" w:hAnsi="宋体" w:cs="宋体"/>
          <w:sz w:val="28"/>
          <w:szCs w:val="28"/>
        </w:rPr>
      </w:pPr>
      <w:r>
        <w:rPr>
          <w:rFonts w:hint="eastAsia" w:ascii="宋体" w:hAnsi="宋体" w:cs="宋体"/>
          <w:sz w:val="28"/>
          <w:szCs w:val="28"/>
          <w:lang w:val="zh-CN"/>
        </w:rPr>
        <w:t>代理机构</w:t>
      </w:r>
      <w:r>
        <w:rPr>
          <w:rFonts w:hint="eastAsia" w:ascii="宋体" w:hAnsi="宋体" w:cs="宋体"/>
          <w:sz w:val="28"/>
          <w:szCs w:val="28"/>
        </w:rPr>
        <w:t>：</w:t>
      </w:r>
    </w:p>
    <w:p>
      <w:pPr>
        <w:adjustRightInd w:val="0"/>
        <w:spacing w:line="560" w:lineRule="exact"/>
        <w:rPr>
          <w:rFonts w:ascii="宋体" w:hAnsi="宋体" w:cs="宋体"/>
          <w:sz w:val="28"/>
          <w:szCs w:val="28"/>
          <w:lang w:val="zh-CN"/>
        </w:rPr>
      </w:pPr>
      <w:r>
        <w:rPr>
          <w:rFonts w:hint="eastAsia" w:ascii="宋体" w:hAnsi="宋体" w:cs="宋体"/>
          <w:sz w:val="28"/>
          <w:szCs w:val="28"/>
          <w:lang w:val="zh-CN"/>
        </w:rPr>
        <w:t>采购文件编制：</w:t>
      </w:r>
    </w:p>
    <w:p>
      <w:pPr>
        <w:adjustRightInd w:val="0"/>
        <w:spacing w:line="560" w:lineRule="exact"/>
        <w:rPr>
          <w:rFonts w:ascii="宋体" w:hAnsi="宋体" w:cs="宋体"/>
          <w:sz w:val="28"/>
          <w:szCs w:val="28"/>
          <w:lang w:val="zh-CN"/>
        </w:rPr>
      </w:pPr>
      <w:r>
        <w:rPr>
          <w:rFonts w:hint="eastAsia" w:ascii="宋体" w:hAnsi="宋体" w:cs="宋体"/>
          <w:sz w:val="28"/>
          <w:szCs w:val="28"/>
          <w:lang w:val="zh-CN"/>
        </w:rPr>
        <w:t>响应文件接收及合同签订：</w:t>
      </w:r>
    </w:p>
    <w:p>
      <w:pPr>
        <w:adjustRightInd w:val="0"/>
        <w:spacing w:line="560" w:lineRule="exact"/>
        <w:rPr>
          <w:rFonts w:ascii="宋体" w:hAnsi="宋体" w:cs="宋体"/>
          <w:sz w:val="28"/>
          <w:szCs w:val="28"/>
          <w:lang w:val="zh-CN"/>
        </w:rPr>
      </w:pPr>
      <w:r>
        <w:rPr>
          <w:rFonts w:hint="eastAsia" w:ascii="宋体" w:hAnsi="宋体" w:cs="宋体"/>
          <w:sz w:val="28"/>
          <w:szCs w:val="28"/>
          <w:lang w:val="zh-CN"/>
        </w:rPr>
        <w:t xml:space="preserve">日期： </w:t>
      </w:r>
      <w:r>
        <w:rPr>
          <w:rFonts w:ascii="宋体" w:hAnsi="宋体" w:cs="宋体"/>
          <w:sz w:val="28"/>
          <w:szCs w:val="28"/>
          <w:lang w:val="zh-CN"/>
        </w:rPr>
        <w:t xml:space="preserve"> </w:t>
      </w:r>
      <w:r>
        <w:rPr>
          <w:rFonts w:hint="eastAsia" w:ascii="宋体" w:hAnsi="宋体" w:cs="宋体"/>
          <w:sz w:val="28"/>
          <w:szCs w:val="28"/>
          <w:lang w:val="zh-CN"/>
        </w:rPr>
        <w:t xml:space="preserve">年 </w:t>
      </w:r>
      <w:r>
        <w:rPr>
          <w:rFonts w:ascii="宋体" w:hAnsi="宋体" w:cs="宋体"/>
          <w:sz w:val="28"/>
          <w:szCs w:val="28"/>
          <w:lang w:val="zh-CN"/>
        </w:rPr>
        <w:t xml:space="preserve">  </w:t>
      </w:r>
      <w:r>
        <w:rPr>
          <w:rFonts w:hint="eastAsia" w:ascii="宋体" w:hAnsi="宋体" w:cs="宋体"/>
          <w:sz w:val="28"/>
          <w:szCs w:val="28"/>
          <w:lang w:val="zh-CN"/>
        </w:rPr>
        <w:t xml:space="preserve">月 </w:t>
      </w:r>
      <w:r>
        <w:rPr>
          <w:rFonts w:ascii="宋体" w:hAnsi="宋体" w:cs="宋体"/>
          <w:sz w:val="28"/>
          <w:szCs w:val="28"/>
          <w:lang w:val="zh-CN"/>
        </w:rPr>
        <w:t xml:space="preserve">   </w:t>
      </w:r>
      <w:r>
        <w:rPr>
          <w:rFonts w:hint="eastAsia" w:ascii="宋体" w:hAnsi="宋体" w:cs="宋体"/>
          <w:sz w:val="28"/>
          <w:szCs w:val="28"/>
          <w:lang w:val="zh-CN"/>
        </w:rPr>
        <w:t>日</w:t>
      </w:r>
    </w:p>
    <w:p>
      <w:pPr>
        <w:pStyle w:val="2"/>
        <w:jc w:val="center"/>
        <w:rPr>
          <w:rFonts w:hint="eastAsia"/>
          <w:sz w:val="44"/>
          <w:szCs w:val="44"/>
        </w:rPr>
      </w:pPr>
      <w:r>
        <w:br w:type="page"/>
      </w:r>
      <w:bookmarkStart w:id="5" w:name="_Toc39132724"/>
      <w:r>
        <w:rPr>
          <w:rFonts w:hint="eastAsia"/>
          <w:sz w:val="44"/>
          <w:szCs w:val="44"/>
        </w:rPr>
        <w:t>第六章</w:t>
      </w:r>
      <w:r>
        <w:rPr>
          <w:sz w:val="44"/>
          <w:szCs w:val="44"/>
        </w:rPr>
        <w:t xml:space="preserve"> </w:t>
      </w:r>
      <w:r>
        <w:rPr>
          <w:rFonts w:hint="eastAsia"/>
          <w:sz w:val="44"/>
          <w:szCs w:val="44"/>
        </w:rPr>
        <w:t xml:space="preserve"> 竞争性磋商文件</w:t>
      </w:r>
      <w:r>
        <w:rPr>
          <w:sz w:val="44"/>
          <w:szCs w:val="44"/>
        </w:rPr>
        <w:t>格式</w:t>
      </w:r>
      <w:r>
        <w:rPr>
          <w:rFonts w:hint="eastAsia"/>
          <w:sz w:val="44"/>
          <w:szCs w:val="44"/>
        </w:rPr>
        <w:t>及附件</w:t>
      </w:r>
      <w:bookmarkEnd w:id="5"/>
    </w:p>
    <w:p>
      <w:pPr>
        <w:autoSpaceDE w:val="0"/>
        <w:autoSpaceDN w:val="0"/>
        <w:adjustRightInd w:val="0"/>
        <w:spacing w:line="240" w:lineRule="atLeast"/>
        <w:ind w:left="560"/>
        <w:jc w:val="center"/>
        <w:outlineLvl w:val="0"/>
        <w:rPr>
          <w:rFonts w:hint="eastAsia" w:ascii="宋体" w:hAnsi="宋体"/>
          <w:b/>
          <w:bCs/>
          <w:color w:val="000000"/>
          <w:sz w:val="36"/>
          <w:szCs w:val="36"/>
          <w:lang w:val="zh-CN"/>
        </w:rPr>
      </w:pPr>
    </w:p>
    <w:p>
      <w:pPr>
        <w:jc w:val="center"/>
        <w:rPr>
          <w:rFonts w:hint="eastAsia" w:ascii="宋体" w:hAnsi="宋体"/>
          <w:b/>
          <w:sz w:val="72"/>
        </w:rPr>
      </w:pPr>
    </w:p>
    <w:p>
      <w:pPr>
        <w:jc w:val="center"/>
        <w:rPr>
          <w:rFonts w:hint="eastAsia" w:ascii="宋体" w:hAnsi="宋体"/>
          <w:b/>
          <w:sz w:val="72"/>
        </w:rPr>
      </w:pPr>
      <w:r>
        <w:rPr>
          <w:rFonts w:hint="eastAsia" w:ascii="宋体" w:hAnsi="宋体"/>
          <w:b/>
          <w:sz w:val="72"/>
        </w:rPr>
        <w:t>竞争性磋商文件</w:t>
      </w:r>
    </w:p>
    <w:p>
      <w:pPr>
        <w:ind w:firstLine="3708" w:firstLineChars="1026"/>
        <w:rPr>
          <w:rFonts w:hint="eastAsia" w:ascii="宋体" w:hAnsi="宋体"/>
          <w:b/>
          <w:sz w:val="36"/>
        </w:rPr>
      </w:pPr>
    </w:p>
    <w:p>
      <w:pPr>
        <w:jc w:val="center"/>
        <w:rPr>
          <w:rFonts w:hint="eastAsia" w:ascii="宋体" w:hAnsi="宋体"/>
          <w:b/>
          <w:sz w:val="72"/>
        </w:rPr>
      </w:pPr>
    </w:p>
    <w:p>
      <w:pPr>
        <w:jc w:val="center"/>
        <w:rPr>
          <w:rFonts w:hint="eastAsia" w:ascii="宋体" w:hAnsi="宋体"/>
          <w:b/>
          <w:sz w:val="36"/>
        </w:rPr>
      </w:pPr>
    </w:p>
    <w:p>
      <w:pPr>
        <w:jc w:val="center"/>
        <w:rPr>
          <w:rFonts w:hint="eastAsia" w:ascii="宋体" w:hAnsi="宋体"/>
          <w:b/>
          <w:sz w:val="36"/>
        </w:rPr>
      </w:pPr>
    </w:p>
    <w:p>
      <w:pPr>
        <w:ind w:firstLine="1084" w:firstLineChars="300"/>
        <w:rPr>
          <w:rFonts w:hint="eastAsia" w:ascii="宋体" w:hAnsi="宋体"/>
          <w:b/>
          <w:sz w:val="36"/>
          <w:u w:val="single"/>
        </w:rPr>
      </w:pPr>
      <w:r>
        <w:rPr>
          <w:rFonts w:hint="eastAsia" w:ascii="宋体" w:hAnsi="宋体"/>
          <w:b/>
          <w:sz w:val="36"/>
        </w:rPr>
        <w:t xml:space="preserve">项 目 名称： </w:t>
      </w:r>
      <w:r>
        <w:rPr>
          <w:rFonts w:hint="eastAsia" w:ascii="宋体" w:hAnsi="宋体"/>
          <w:b/>
          <w:sz w:val="36"/>
          <w:u w:val="single"/>
        </w:rPr>
        <w:t xml:space="preserve">               </w:t>
      </w:r>
    </w:p>
    <w:p>
      <w:pPr>
        <w:ind w:firstLine="1084" w:firstLineChars="300"/>
        <w:rPr>
          <w:rFonts w:hint="eastAsia" w:ascii="宋体" w:hAnsi="宋体"/>
          <w:b/>
          <w:sz w:val="36"/>
        </w:rPr>
      </w:pPr>
      <w:r>
        <w:rPr>
          <w:rFonts w:hint="eastAsia" w:ascii="宋体" w:hAnsi="宋体"/>
          <w:b/>
          <w:sz w:val="36"/>
        </w:rPr>
        <w:t xml:space="preserve">项 目 编号： </w:t>
      </w:r>
      <w:r>
        <w:rPr>
          <w:rFonts w:hint="eastAsia" w:ascii="宋体" w:hAnsi="宋体"/>
          <w:b/>
          <w:sz w:val="36"/>
          <w:u w:val="single"/>
        </w:rPr>
        <w:t xml:space="preserve">               </w:t>
      </w:r>
    </w:p>
    <w:p>
      <w:pPr>
        <w:ind w:firstLine="1084" w:firstLineChars="300"/>
        <w:rPr>
          <w:rFonts w:hint="eastAsia" w:ascii="宋体" w:hAnsi="宋体"/>
          <w:b/>
          <w:sz w:val="36"/>
          <w:u w:val="single"/>
        </w:rPr>
      </w:pPr>
      <w:r>
        <w:rPr>
          <w:rFonts w:hint="eastAsia" w:ascii="宋体" w:hAnsi="宋体"/>
          <w:b/>
          <w:sz w:val="36"/>
        </w:rPr>
        <w:t xml:space="preserve">分  包  号： </w:t>
      </w:r>
      <w:r>
        <w:rPr>
          <w:rFonts w:hint="eastAsia" w:ascii="宋体" w:hAnsi="宋体"/>
          <w:b/>
          <w:sz w:val="36"/>
          <w:u w:val="single"/>
        </w:rPr>
        <w:t xml:space="preserve">               </w:t>
      </w:r>
    </w:p>
    <w:p>
      <w:pPr>
        <w:rPr>
          <w:rFonts w:hint="eastAsia" w:ascii="宋体" w:hAnsi="宋体"/>
          <w:b/>
          <w:sz w:val="36"/>
        </w:rPr>
      </w:pPr>
    </w:p>
    <w:p>
      <w:pPr>
        <w:rPr>
          <w:rFonts w:hint="eastAsia" w:ascii="宋体" w:hAnsi="宋体"/>
          <w:b/>
          <w:sz w:val="36"/>
        </w:rPr>
      </w:pPr>
    </w:p>
    <w:p>
      <w:pPr>
        <w:rPr>
          <w:rFonts w:hint="eastAsia" w:ascii="宋体" w:hAnsi="宋体"/>
          <w:b/>
          <w:sz w:val="36"/>
        </w:rPr>
      </w:pPr>
    </w:p>
    <w:p>
      <w:pPr>
        <w:rPr>
          <w:rFonts w:hint="eastAsia" w:ascii="宋体" w:hAnsi="宋体"/>
          <w:b/>
          <w:sz w:val="36"/>
        </w:rPr>
      </w:pPr>
    </w:p>
    <w:p>
      <w:pPr>
        <w:rPr>
          <w:rFonts w:hint="eastAsia" w:ascii="宋体" w:hAnsi="宋体"/>
          <w:b/>
          <w:sz w:val="36"/>
        </w:rPr>
      </w:pPr>
    </w:p>
    <w:p>
      <w:pPr>
        <w:rPr>
          <w:rFonts w:hint="eastAsia" w:ascii="宋体" w:hAnsi="宋体"/>
          <w:b/>
          <w:sz w:val="36"/>
          <w:u w:val="single"/>
        </w:rPr>
      </w:pPr>
      <w:r>
        <w:rPr>
          <w:rFonts w:hint="eastAsia" w:ascii="宋体" w:hAnsi="宋体"/>
          <w:b/>
          <w:sz w:val="36"/>
        </w:rPr>
        <w:t xml:space="preserve">      供应商名称 ：</w:t>
      </w:r>
      <w:r>
        <w:rPr>
          <w:rFonts w:hint="eastAsia" w:ascii="宋体" w:hAnsi="宋体"/>
          <w:b/>
          <w:sz w:val="36"/>
          <w:u w:val="single"/>
        </w:rPr>
        <w:t xml:space="preserve">               </w:t>
      </w:r>
    </w:p>
    <w:p>
      <w:pPr>
        <w:rPr>
          <w:rFonts w:hint="eastAsia" w:ascii="宋体" w:hAnsi="宋体"/>
          <w:b/>
          <w:sz w:val="36"/>
        </w:rPr>
      </w:pPr>
      <w:r>
        <w:rPr>
          <w:rFonts w:hint="eastAsia" w:ascii="宋体" w:hAnsi="宋体"/>
          <w:b/>
          <w:sz w:val="36"/>
        </w:rPr>
        <w:t xml:space="preserve">      日      期 ：</w:t>
      </w:r>
      <w:r>
        <w:rPr>
          <w:rFonts w:hint="eastAsia" w:ascii="宋体" w:hAnsi="宋体"/>
          <w:b/>
          <w:sz w:val="36"/>
          <w:u w:val="single"/>
        </w:rPr>
        <w:t xml:space="preserve">               </w:t>
      </w:r>
    </w:p>
    <w:p>
      <w:pPr>
        <w:jc w:val="center"/>
        <w:outlineLvl w:val="0"/>
        <w:rPr>
          <w:rFonts w:hint="eastAsia" w:ascii="宋体" w:hAnsi="宋体"/>
          <w:b/>
          <w:bCs/>
          <w:sz w:val="44"/>
        </w:rPr>
      </w:pPr>
    </w:p>
    <w:p>
      <w:pPr>
        <w:jc w:val="center"/>
        <w:outlineLvl w:val="0"/>
        <w:rPr>
          <w:rFonts w:hint="eastAsia" w:ascii="宋体" w:hAnsi="宋体"/>
          <w:b/>
          <w:bCs/>
          <w:sz w:val="44"/>
        </w:rPr>
      </w:pPr>
    </w:p>
    <w:p>
      <w:pPr>
        <w:jc w:val="center"/>
        <w:outlineLvl w:val="0"/>
        <w:rPr>
          <w:rFonts w:hint="eastAsia" w:ascii="宋体" w:hAnsi="宋体"/>
          <w:b/>
          <w:bCs/>
          <w:sz w:val="44"/>
        </w:rPr>
      </w:pPr>
    </w:p>
    <w:p>
      <w:pPr>
        <w:jc w:val="center"/>
        <w:outlineLvl w:val="0"/>
        <w:rPr>
          <w:rFonts w:hint="eastAsia" w:ascii="宋体" w:hAnsi="宋体"/>
          <w:b/>
          <w:bCs/>
          <w:sz w:val="44"/>
        </w:rPr>
      </w:pPr>
    </w:p>
    <w:p>
      <w:pPr>
        <w:jc w:val="center"/>
        <w:outlineLvl w:val="0"/>
        <w:rPr>
          <w:rFonts w:hint="eastAsia" w:ascii="宋体" w:hAnsi="宋体"/>
          <w:b/>
          <w:bCs/>
          <w:sz w:val="44"/>
        </w:rPr>
      </w:pPr>
    </w:p>
    <w:p>
      <w:pPr>
        <w:jc w:val="center"/>
        <w:outlineLvl w:val="0"/>
        <w:rPr>
          <w:rFonts w:hint="eastAsia" w:ascii="宋体" w:hAnsi="宋体"/>
          <w:b/>
          <w:bCs/>
          <w:sz w:val="44"/>
        </w:rPr>
      </w:pPr>
    </w:p>
    <w:p>
      <w:pPr>
        <w:jc w:val="center"/>
        <w:outlineLvl w:val="0"/>
        <w:rPr>
          <w:rFonts w:hint="eastAsia" w:ascii="宋体" w:hAnsi="宋体"/>
          <w:b/>
          <w:bCs/>
          <w:sz w:val="44"/>
        </w:rPr>
      </w:pPr>
    </w:p>
    <w:p>
      <w:pPr>
        <w:jc w:val="center"/>
        <w:rPr>
          <w:rFonts w:hint="eastAsia" w:ascii="宋体" w:hAnsi="宋体"/>
          <w:b/>
          <w:sz w:val="28"/>
          <w:szCs w:val="28"/>
        </w:rPr>
      </w:pPr>
      <w:bookmarkStart w:id="6" w:name="_Toc489655320"/>
      <w:r>
        <w:rPr>
          <w:rFonts w:hint="eastAsia" w:ascii="宋体" w:hAnsi="宋体"/>
          <w:b/>
          <w:sz w:val="28"/>
          <w:szCs w:val="28"/>
        </w:rPr>
        <w:t>采购文件主要目录</w:t>
      </w:r>
      <w:bookmarkEnd w:id="6"/>
      <w:r>
        <w:rPr>
          <w:rFonts w:hint="eastAsia" w:ascii="宋体" w:hAnsi="宋体"/>
          <w:b/>
          <w:sz w:val="28"/>
          <w:szCs w:val="28"/>
        </w:rPr>
        <w:t>及相关证明材料格式、附件</w:t>
      </w:r>
    </w:p>
    <w:p>
      <w:pPr>
        <w:rPr>
          <w:rFonts w:ascii="宋体" w:hAnsi="宋体"/>
          <w:sz w:val="28"/>
          <w:szCs w:val="28"/>
        </w:rPr>
      </w:pPr>
    </w:p>
    <w:p>
      <w:pPr>
        <w:numPr>
          <w:ilvl w:val="0"/>
          <w:numId w:val="2"/>
        </w:numPr>
        <w:spacing w:line="360" w:lineRule="auto"/>
        <w:rPr>
          <w:rFonts w:hint="eastAsia" w:ascii="宋体" w:hAnsi="宋体"/>
          <w:sz w:val="28"/>
          <w:szCs w:val="28"/>
        </w:rPr>
      </w:pPr>
      <w:r>
        <w:rPr>
          <w:rFonts w:hint="eastAsia" w:ascii="宋体" w:hAnsi="宋体"/>
          <w:sz w:val="28"/>
          <w:szCs w:val="28"/>
        </w:rPr>
        <w:t>竞争性磋商申请及声明</w:t>
      </w:r>
    </w:p>
    <w:p>
      <w:pPr>
        <w:numPr>
          <w:ilvl w:val="0"/>
          <w:numId w:val="2"/>
        </w:numPr>
        <w:spacing w:line="360" w:lineRule="auto"/>
        <w:rPr>
          <w:rFonts w:hint="eastAsia" w:ascii="宋体" w:hAnsi="宋体"/>
          <w:sz w:val="28"/>
          <w:szCs w:val="28"/>
        </w:rPr>
      </w:pPr>
      <w:r>
        <w:rPr>
          <w:rFonts w:hint="eastAsia" w:ascii="宋体" w:hAnsi="宋体"/>
          <w:sz w:val="28"/>
          <w:szCs w:val="28"/>
        </w:rPr>
        <w:t>法定代表人授权书</w:t>
      </w:r>
    </w:p>
    <w:p>
      <w:pPr>
        <w:numPr>
          <w:ilvl w:val="0"/>
          <w:numId w:val="2"/>
        </w:numPr>
        <w:spacing w:line="360" w:lineRule="auto"/>
        <w:rPr>
          <w:rFonts w:ascii="宋体" w:hAnsi="宋体"/>
          <w:sz w:val="28"/>
          <w:szCs w:val="28"/>
        </w:rPr>
      </w:pPr>
      <w:r>
        <w:rPr>
          <w:rFonts w:hint="eastAsia" w:ascii="宋体" w:hAnsi="宋体"/>
          <w:sz w:val="28"/>
          <w:szCs w:val="28"/>
        </w:rPr>
        <w:t>报价表</w:t>
      </w:r>
    </w:p>
    <w:p>
      <w:pPr>
        <w:numPr>
          <w:ilvl w:val="0"/>
          <w:numId w:val="2"/>
        </w:numPr>
        <w:spacing w:line="360" w:lineRule="auto"/>
        <w:rPr>
          <w:rFonts w:hint="eastAsia" w:ascii="宋体" w:hAnsi="宋体"/>
          <w:sz w:val="28"/>
          <w:szCs w:val="28"/>
        </w:rPr>
      </w:pPr>
      <w:r>
        <w:rPr>
          <w:rFonts w:hint="eastAsia" w:ascii="宋体" w:hAnsi="宋体"/>
          <w:sz w:val="28"/>
          <w:szCs w:val="28"/>
        </w:rPr>
        <w:t>资格证明文件</w:t>
      </w:r>
    </w:p>
    <w:p>
      <w:pPr>
        <w:numPr>
          <w:ilvl w:val="0"/>
          <w:numId w:val="2"/>
        </w:numPr>
        <w:spacing w:line="360" w:lineRule="auto"/>
        <w:rPr>
          <w:rFonts w:hint="eastAsia" w:ascii="宋体" w:hAnsi="宋体"/>
          <w:sz w:val="28"/>
          <w:szCs w:val="28"/>
        </w:rPr>
      </w:pPr>
      <w:r>
        <w:rPr>
          <w:rFonts w:hint="eastAsia" w:ascii="宋体" w:hAnsi="宋体"/>
          <w:sz w:val="28"/>
          <w:szCs w:val="28"/>
        </w:rPr>
        <w:t>分项报价表</w:t>
      </w:r>
    </w:p>
    <w:p>
      <w:pPr>
        <w:numPr>
          <w:ilvl w:val="0"/>
          <w:numId w:val="2"/>
        </w:numPr>
        <w:spacing w:line="360" w:lineRule="auto"/>
        <w:rPr>
          <w:rFonts w:hint="eastAsia" w:ascii="宋体" w:hAnsi="宋体"/>
          <w:sz w:val="28"/>
          <w:szCs w:val="28"/>
        </w:rPr>
      </w:pPr>
      <w:r>
        <w:rPr>
          <w:rFonts w:hint="eastAsia" w:ascii="宋体" w:hAnsi="宋体"/>
          <w:sz w:val="28"/>
          <w:szCs w:val="28"/>
        </w:rPr>
        <w:t>技术条款偏离表</w:t>
      </w:r>
    </w:p>
    <w:p>
      <w:pPr>
        <w:numPr>
          <w:ilvl w:val="0"/>
          <w:numId w:val="2"/>
        </w:numPr>
        <w:spacing w:line="360" w:lineRule="auto"/>
        <w:rPr>
          <w:rFonts w:hint="eastAsia" w:ascii="宋体" w:hAnsi="宋体"/>
          <w:sz w:val="28"/>
          <w:szCs w:val="28"/>
        </w:rPr>
      </w:pPr>
      <w:r>
        <w:rPr>
          <w:rFonts w:hint="eastAsia" w:ascii="宋体" w:hAnsi="宋体"/>
          <w:sz w:val="28"/>
          <w:szCs w:val="28"/>
        </w:rPr>
        <w:t>商务条款偏离表</w:t>
      </w:r>
    </w:p>
    <w:p>
      <w:pPr>
        <w:numPr>
          <w:ilvl w:val="0"/>
          <w:numId w:val="2"/>
        </w:numPr>
        <w:spacing w:line="360" w:lineRule="auto"/>
        <w:rPr>
          <w:rFonts w:hint="eastAsia" w:ascii="宋体" w:hAnsi="宋体"/>
          <w:sz w:val="28"/>
          <w:szCs w:val="28"/>
        </w:rPr>
      </w:pPr>
      <w:r>
        <w:rPr>
          <w:rFonts w:ascii="宋体" w:hAnsi="宋体"/>
          <w:sz w:val="28"/>
          <w:szCs w:val="28"/>
        </w:rPr>
        <w:t>项目</w:t>
      </w:r>
      <w:r>
        <w:rPr>
          <w:rFonts w:hint="eastAsia" w:ascii="宋体" w:hAnsi="宋体"/>
          <w:sz w:val="28"/>
          <w:szCs w:val="28"/>
        </w:rPr>
        <w:t>集成、实施方案（若有）</w:t>
      </w:r>
    </w:p>
    <w:p>
      <w:pPr>
        <w:numPr>
          <w:ilvl w:val="0"/>
          <w:numId w:val="2"/>
        </w:numPr>
        <w:spacing w:line="360" w:lineRule="auto"/>
        <w:rPr>
          <w:rFonts w:hint="eastAsia" w:ascii="宋体" w:hAnsi="宋体"/>
          <w:sz w:val="28"/>
          <w:szCs w:val="28"/>
        </w:rPr>
      </w:pPr>
      <w:r>
        <w:rPr>
          <w:rFonts w:ascii="宋体" w:hAnsi="宋体"/>
          <w:sz w:val="28"/>
          <w:szCs w:val="28"/>
        </w:rPr>
        <w:t>服务与承诺</w:t>
      </w:r>
    </w:p>
    <w:p>
      <w:pPr>
        <w:numPr>
          <w:ilvl w:val="0"/>
          <w:numId w:val="2"/>
        </w:numPr>
        <w:spacing w:line="360" w:lineRule="auto"/>
        <w:rPr>
          <w:rFonts w:hint="eastAsia" w:ascii="宋体" w:hAnsi="宋体"/>
          <w:sz w:val="28"/>
          <w:szCs w:val="28"/>
        </w:rPr>
      </w:pPr>
      <w:r>
        <w:rPr>
          <w:rFonts w:hint="eastAsia" w:ascii="宋体" w:hAnsi="宋体"/>
          <w:sz w:val="28"/>
          <w:szCs w:val="28"/>
        </w:rPr>
        <w:t>竞争性磋商需要的其他证明文件及材料（若有)</w:t>
      </w:r>
    </w:p>
    <w:p>
      <w:pPr>
        <w:numPr>
          <w:ilvl w:val="0"/>
          <w:numId w:val="2"/>
        </w:numPr>
        <w:spacing w:line="360" w:lineRule="auto"/>
        <w:rPr>
          <w:rFonts w:ascii="宋体" w:hAnsi="宋体"/>
          <w:sz w:val="28"/>
          <w:szCs w:val="28"/>
        </w:rPr>
      </w:pPr>
      <w:r>
        <w:rPr>
          <w:rFonts w:hint="eastAsia" w:ascii="宋体" w:hAnsi="宋体"/>
          <w:sz w:val="28"/>
          <w:szCs w:val="28"/>
        </w:rPr>
        <w:t>资格性和符合性审查响应对照表</w:t>
      </w:r>
    </w:p>
    <w:p>
      <w:pPr>
        <w:numPr>
          <w:ilvl w:val="0"/>
          <w:numId w:val="2"/>
        </w:numPr>
        <w:spacing w:line="360" w:lineRule="auto"/>
        <w:rPr>
          <w:rFonts w:hint="eastAsia" w:ascii="宋体" w:hAnsi="宋体"/>
          <w:sz w:val="28"/>
          <w:szCs w:val="28"/>
        </w:rPr>
      </w:pPr>
      <w:r>
        <w:rPr>
          <w:rFonts w:ascii="宋体" w:hAnsi="宋体"/>
          <w:sz w:val="28"/>
          <w:szCs w:val="28"/>
        </w:rPr>
        <w:t>评审索引表</w:t>
      </w:r>
    </w:p>
    <w:p>
      <w:pPr>
        <w:spacing w:line="360" w:lineRule="auto"/>
        <w:rPr>
          <w:rFonts w:hint="eastAsia" w:ascii="宋体" w:hAnsi="宋体"/>
          <w:sz w:val="28"/>
          <w:szCs w:val="28"/>
        </w:rPr>
      </w:pPr>
    </w:p>
    <w:p>
      <w:pPr>
        <w:spacing w:line="360" w:lineRule="auto"/>
        <w:rPr>
          <w:rFonts w:hint="eastAsia" w:ascii="宋体" w:hAnsi="宋体"/>
          <w:sz w:val="28"/>
          <w:szCs w:val="28"/>
        </w:rPr>
      </w:pPr>
      <w:r>
        <w:rPr>
          <w:rFonts w:hint="eastAsia" w:ascii="宋体" w:hAnsi="宋体"/>
          <w:sz w:val="28"/>
          <w:szCs w:val="28"/>
        </w:rPr>
        <w:t xml:space="preserve">          </w:t>
      </w:r>
      <w:r>
        <w:rPr>
          <w:rFonts w:hint="eastAsia" w:ascii="宋体" w:hAnsi="宋体"/>
          <w:color w:val="FF0000"/>
          <w:sz w:val="28"/>
          <w:szCs w:val="28"/>
        </w:rPr>
        <w:t xml:space="preserve"> </w:t>
      </w:r>
      <w:r>
        <w:rPr>
          <w:rFonts w:ascii="宋体" w:hAnsi="宋体"/>
          <w:sz w:val="28"/>
          <w:szCs w:val="28"/>
        </w:rPr>
        <w:t xml:space="preserve"> </w:t>
      </w:r>
      <w:r>
        <w:rPr>
          <w:rFonts w:hint="eastAsia" w:ascii="宋体" w:hAnsi="宋体"/>
          <w:sz w:val="28"/>
          <w:szCs w:val="28"/>
        </w:rPr>
        <w:t>附件一、无重大违法记录声明格式</w:t>
      </w:r>
    </w:p>
    <w:p>
      <w:pPr>
        <w:spacing w:line="360" w:lineRule="auto"/>
        <w:rPr>
          <w:rFonts w:hint="eastAsia" w:ascii="宋体" w:hAnsi="宋体"/>
          <w:sz w:val="28"/>
          <w:szCs w:val="28"/>
        </w:rPr>
      </w:pPr>
      <w:r>
        <w:rPr>
          <w:rFonts w:hint="eastAsia" w:ascii="宋体" w:hAnsi="宋体"/>
          <w:sz w:val="28"/>
          <w:szCs w:val="28"/>
        </w:rPr>
        <w:t xml:space="preserve">            附件二、具备履行合同所必需的设备和专业技术能力的声明格式及证明材料</w:t>
      </w:r>
    </w:p>
    <w:p>
      <w:pPr>
        <w:spacing w:line="360" w:lineRule="auto"/>
        <w:rPr>
          <w:rFonts w:hint="eastAsia" w:ascii="宋体" w:hAnsi="宋体"/>
          <w:sz w:val="28"/>
          <w:szCs w:val="28"/>
        </w:rPr>
      </w:pPr>
      <w:r>
        <w:rPr>
          <w:rFonts w:hint="eastAsia" w:ascii="宋体" w:hAnsi="宋体"/>
          <w:sz w:val="28"/>
          <w:szCs w:val="28"/>
        </w:rPr>
        <w:t xml:space="preserve">            附件三、项目申报书</w:t>
      </w:r>
    </w:p>
    <w:p>
      <w:pPr>
        <w:spacing w:line="360" w:lineRule="auto"/>
        <w:ind w:firstLine="1680" w:firstLineChars="600"/>
        <w:rPr>
          <w:rFonts w:ascii="宋体" w:hAnsi="宋体"/>
          <w:sz w:val="28"/>
          <w:szCs w:val="28"/>
        </w:rPr>
      </w:pPr>
      <w:r>
        <w:rPr>
          <w:rFonts w:hint="eastAsia" w:ascii="宋体" w:hAnsi="宋体"/>
          <w:sz w:val="28"/>
          <w:szCs w:val="28"/>
        </w:rPr>
        <w:t>附件四、《南京市市级公益创投项目资金使用管理规定（试行）》</w:t>
      </w:r>
      <w:r>
        <w:rPr>
          <w:rFonts w:ascii="宋体" w:hAnsi="宋体"/>
          <w:sz w:val="28"/>
          <w:szCs w:val="28"/>
        </w:rPr>
        <w:t xml:space="preserve"> </w:t>
      </w:r>
    </w:p>
    <w:p>
      <w:pPr>
        <w:spacing w:line="360" w:lineRule="auto"/>
        <w:ind w:firstLine="1680" w:firstLineChars="600"/>
        <w:rPr>
          <w:rFonts w:hint="eastAsia" w:ascii="宋体" w:hAnsi="宋体"/>
          <w:sz w:val="28"/>
          <w:szCs w:val="28"/>
        </w:rPr>
      </w:pPr>
    </w:p>
    <w:p>
      <w:pPr>
        <w:spacing w:line="360" w:lineRule="auto"/>
        <w:rPr>
          <w:rFonts w:hint="eastAsia" w:ascii="宋体" w:hAnsi="宋体"/>
          <w:sz w:val="28"/>
          <w:szCs w:val="28"/>
        </w:rPr>
      </w:pPr>
    </w:p>
    <w:p>
      <w:pPr>
        <w:autoSpaceDE w:val="0"/>
        <w:autoSpaceDN w:val="0"/>
        <w:adjustRightInd w:val="0"/>
        <w:spacing w:line="240" w:lineRule="atLeast"/>
        <w:rPr>
          <w:rFonts w:hint="eastAsia" w:ascii="宋体" w:hAnsi="宋体"/>
          <w:b/>
          <w:color w:val="000000"/>
          <w:szCs w:val="21"/>
          <w:lang w:val="zh-CN"/>
        </w:rPr>
      </w:pPr>
      <w:r>
        <w:rPr>
          <w:rFonts w:hint="eastAsia" w:ascii="宋体" w:hAnsi="宋体"/>
          <w:b/>
          <w:color w:val="000000"/>
          <w:szCs w:val="21"/>
          <w:lang w:val="zh-CN"/>
        </w:rPr>
        <w:t xml:space="preserve">               </w:t>
      </w:r>
    </w:p>
    <w:p>
      <w:pPr>
        <w:autoSpaceDE w:val="0"/>
        <w:autoSpaceDN w:val="0"/>
        <w:adjustRightInd w:val="0"/>
        <w:spacing w:line="240" w:lineRule="atLeast"/>
        <w:rPr>
          <w:rFonts w:hint="eastAsia" w:ascii="宋体" w:hAnsi="宋体"/>
          <w:b/>
          <w:color w:val="000000"/>
          <w:szCs w:val="21"/>
          <w:lang w:val="zh-CN"/>
        </w:rPr>
      </w:pPr>
    </w:p>
    <w:p>
      <w:pPr>
        <w:autoSpaceDE w:val="0"/>
        <w:autoSpaceDN w:val="0"/>
        <w:adjustRightInd w:val="0"/>
        <w:spacing w:line="240" w:lineRule="atLeast"/>
        <w:rPr>
          <w:rFonts w:hint="eastAsia" w:ascii="宋体" w:hAnsi="宋体"/>
          <w:b/>
          <w:color w:val="000000"/>
          <w:szCs w:val="21"/>
          <w:lang w:val="zh-CN"/>
        </w:rPr>
      </w:pPr>
    </w:p>
    <w:p>
      <w:pPr>
        <w:autoSpaceDE w:val="0"/>
        <w:autoSpaceDN w:val="0"/>
        <w:adjustRightInd w:val="0"/>
        <w:spacing w:line="240" w:lineRule="atLeast"/>
        <w:rPr>
          <w:rFonts w:hint="eastAsia" w:ascii="宋体" w:hAnsi="宋体"/>
          <w:b/>
          <w:color w:val="000000"/>
          <w:szCs w:val="21"/>
          <w:lang w:val="zh-CN"/>
        </w:rPr>
      </w:pPr>
    </w:p>
    <w:p>
      <w:pPr>
        <w:autoSpaceDE w:val="0"/>
        <w:autoSpaceDN w:val="0"/>
        <w:adjustRightInd w:val="0"/>
        <w:spacing w:line="360" w:lineRule="auto"/>
        <w:rPr>
          <w:rFonts w:ascii="宋体" w:hAnsi="宋体"/>
          <w:b/>
          <w:sz w:val="28"/>
          <w:szCs w:val="28"/>
          <w:lang w:val="zh-CN"/>
        </w:rPr>
      </w:pPr>
      <w:r>
        <w:rPr>
          <w:rFonts w:hint="eastAsia" w:ascii="宋体" w:hAnsi="宋体"/>
          <w:b/>
          <w:sz w:val="28"/>
          <w:szCs w:val="28"/>
          <w:lang w:val="zh-CN"/>
        </w:rPr>
        <w:t>目录一、竞争性磋商申请及声明（格式）</w:t>
      </w:r>
    </w:p>
    <w:p>
      <w:pPr>
        <w:spacing w:line="360" w:lineRule="auto"/>
        <w:jc w:val="center"/>
        <w:rPr>
          <w:rFonts w:hint="eastAsia" w:ascii="宋体" w:hAnsi="宋体"/>
          <w:b/>
          <w:sz w:val="28"/>
          <w:szCs w:val="28"/>
        </w:rPr>
      </w:pPr>
      <w:r>
        <w:rPr>
          <w:rFonts w:hint="eastAsia" w:ascii="宋体" w:hAnsi="宋体"/>
          <w:b/>
          <w:sz w:val="28"/>
          <w:szCs w:val="28"/>
        </w:rPr>
        <w:t>竞争性磋商申请及声明</w:t>
      </w:r>
    </w:p>
    <w:p>
      <w:pPr>
        <w:autoSpaceDE w:val="0"/>
        <w:autoSpaceDN w:val="0"/>
        <w:adjustRightInd w:val="0"/>
        <w:spacing w:line="360" w:lineRule="auto"/>
        <w:rPr>
          <w:rFonts w:hint="eastAsia" w:ascii="宋体" w:hAnsi="宋体"/>
          <w:sz w:val="28"/>
          <w:szCs w:val="28"/>
          <w:lang w:val="zh-CN"/>
        </w:rPr>
      </w:pPr>
      <w:r>
        <w:rPr>
          <w:rFonts w:hint="eastAsia" w:ascii="宋体" w:hAnsi="宋体"/>
          <w:sz w:val="28"/>
          <w:szCs w:val="28"/>
          <w:lang w:val="zh-CN"/>
        </w:rPr>
        <w:t>致：南京市民政局</w:t>
      </w:r>
    </w:p>
    <w:p>
      <w:pPr>
        <w:autoSpaceDE w:val="0"/>
        <w:autoSpaceDN w:val="0"/>
        <w:adjustRightInd w:val="0"/>
        <w:spacing w:line="360" w:lineRule="auto"/>
        <w:rPr>
          <w:rFonts w:ascii="宋体" w:hAnsi="宋体"/>
          <w:sz w:val="28"/>
          <w:szCs w:val="28"/>
          <w:lang w:val="zh-CN"/>
        </w:rPr>
      </w:pPr>
      <w:r>
        <w:rPr>
          <w:rFonts w:hint="eastAsia" w:ascii="宋体" w:hAnsi="宋体"/>
          <w:sz w:val="28"/>
          <w:szCs w:val="28"/>
          <w:lang w:val="zh-CN"/>
        </w:rPr>
        <w:t xml:space="preserve">    南京博纳招标代理有限公司</w:t>
      </w:r>
    </w:p>
    <w:p>
      <w:pPr>
        <w:autoSpaceDE w:val="0"/>
        <w:autoSpaceDN w:val="0"/>
        <w:adjustRightInd w:val="0"/>
        <w:spacing w:line="360" w:lineRule="auto"/>
        <w:ind w:firstLine="420"/>
        <w:rPr>
          <w:rFonts w:ascii="宋体" w:hAnsi="宋体"/>
          <w:sz w:val="28"/>
          <w:szCs w:val="28"/>
          <w:lang w:val="zh-CN"/>
        </w:rPr>
      </w:pPr>
      <w:r>
        <w:rPr>
          <w:rFonts w:hint="eastAsia" w:ascii="宋体" w:hAnsi="宋体"/>
          <w:sz w:val="28"/>
          <w:szCs w:val="28"/>
          <w:lang w:val="zh-CN"/>
        </w:rPr>
        <w:t>根据贵方</w:t>
      </w:r>
      <w:r>
        <w:rPr>
          <w:rFonts w:hint="eastAsia" w:ascii="宋体" w:hAnsi="宋体"/>
          <w:sz w:val="28"/>
          <w:szCs w:val="28"/>
          <w:u w:val="single"/>
          <w:lang w:val="zh-CN"/>
        </w:rPr>
        <w:t xml:space="preserve">                       </w:t>
      </w:r>
      <w:r>
        <w:rPr>
          <w:rFonts w:hint="eastAsia" w:ascii="宋体" w:hAnsi="宋体"/>
          <w:sz w:val="28"/>
          <w:szCs w:val="28"/>
          <w:lang w:val="zh-CN"/>
        </w:rPr>
        <w:t xml:space="preserve">（项目名称） </w:t>
      </w:r>
      <w:r>
        <w:rPr>
          <w:rFonts w:hint="eastAsia" w:ascii="宋体" w:hAnsi="宋体"/>
          <w:b/>
          <w:sz w:val="28"/>
          <w:szCs w:val="28"/>
          <w:u w:val="single"/>
          <w:lang w:val="zh-CN"/>
        </w:rPr>
        <w:t xml:space="preserve">           </w:t>
      </w:r>
      <w:r>
        <w:rPr>
          <w:rFonts w:hint="eastAsia" w:ascii="宋体" w:hAnsi="宋体"/>
          <w:sz w:val="28"/>
          <w:szCs w:val="28"/>
          <w:lang w:val="zh-CN"/>
        </w:rPr>
        <w:t>（项目编号）</w:t>
      </w:r>
      <w:r>
        <w:rPr>
          <w:rFonts w:hint="eastAsia" w:ascii="宋体" w:hAnsi="宋体"/>
          <w:b/>
          <w:sz w:val="28"/>
          <w:szCs w:val="28"/>
          <w:u w:val="single"/>
          <w:lang w:val="zh-CN"/>
        </w:rPr>
        <w:t xml:space="preserve">           </w:t>
      </w:r>
      <w:r>
        <w:rPr>
          <w:rFonts w:hint="eastAsia" w:ascii="宋体" w:hAnsi="宋体"/>
          <w:sz w:val="28"/>
          <w:szCs w:val="28"/>
          <w:lang w:val="zh-CN"/>
        </w:rPr>
        <w:t>（分包号（若有））竞争性磋商邀请，正式授权下述签字人</w:t>
      </w:r>
      <w:r>
        <w:rPr>
          <w:rFonts w:ascii="宋体" w:hAnsi="宋体"/>
          <w:sz w:val="28"/>
          <w:szCs w:val="28"/>
          <w:u w:val="single"/>
          <w:lang w:val="zh-CN"/>
        </w:rPr>
        <w:t xml:space="preserve">             </w:t>
      </w:r>
      <w:r>
        <w:rPr>
          <w:rFonts w:ascii="宋体" w:hAnsi="宋体"/>
          <w:sz w:val="28"/>
          <w:szCs w:val="28"/>
          <w:lang w:val="zh-CN"/>
        </w:rPr>
        <w:t>(</w:t>
      </w:r>
      <w:r>
        <w:rPr>
          <w:rFonts w:hint="eastAsia" w:ascii="宋体" w:hAnsi="宋体"/>
          <w:sz w:val="28"/>
          <w:szCs w:val="28"/>
          <w:lang w:val="zh-CN"/>
        </w:rPr>
        <w:t>姓名和职务</w:t>
      </w:r>
      <w:r>
        <w:rPr>
          <w:rFonts w:ascii="宋体" w:hAnsi="宋体"/>
          <w:sz w:val="28"/>
          <w:szCs w:val="28"/>
          <w:lang w:val="zh-CN"/>
        </w:rPr>
        <w:t>)</w:t>
      </w:r>
      <w:r>
        <w:rPr>
          <w:rFonts w:hint="eastAsia" w:ascii="宋体" w:hAnsi="宋体"/>
          <w:sz w:val="28"/>
          <w:szCs w:val="28"/>
          <w:lang w:val="zh-CN"/>
        </w:rPr>
        <w:t>代表</w:t>
      </w:r>
      <w:r>
        <w:rPr>
          <w:rFonts w:ascii="宋体" w:hAnsi="宋体"/>
          <w:sz w:val="28"/>
          <w:szCs w:val="28"/>
          <w:u w:val="single"/>
          <w:lang w:val="zh-CN"/>
        </w:rPr>
        <w:t xml:space="preserve">                </w:t>
      </w:r>
      <w:r>
        <w:rPr>
          <w:rFonts w:hint="eastAsia" w:ascii="宋体" w:hAnsi="宋体"/>
          <w:sz w:val="28"/>
          <w:szCs w:val="28"/>
          <w:lang w:val="zh-CN"/>
        </w:rPr>
        <w:t>（供应商名称），提交响应文件并参加磋商。</w:t>
      </w:r>
    </w:p>
    <w:p>
      <w:pPr>
        <w:spacing w:line="360" w:lineRule="auto"/>
        <w:ind w:firstLine="560" w:firstLineChars="200"/>
        <w:rPr>
          <w:rFonts w:hint="eastAsia" w:ascii="宋体" w:hAnsi="宋体"/>
          <w:sz w:val="28"/>
          <w:szCs w:val="28"/>
        </w:rPr>
      </w:pPr>
      <w:r>
        <w:rPr>
          <w:rFonts w:hint="eastAsia" w:ascii="宋体" w:hAnsi="宋体"/>
          <w:sz w:val="28"/>
          <w:szCs w:val="28"/>
        </w:rPr>
        <w:t>据此函，签字人兹宣布同意如下：</w:t>
      </w:r>
    </w:p>
    <w:p>
      <w:pPr>
        <w:spacing w:line="360" w:lineRule="auto"/>
        <w:ind w:firstLine="560" w:firstLineChars="200"/>
        <w:rPr>
          <w:rFonts w:hint="eastAsia" w:ascii="宋体" w:hAnsi="宋体"/>
          <w:sz w:val="28"/>
          <w:szCs w:val="28"/>
        </w:rPr>
      </w:pPr>
      <w:r>
        <w:rPr>
          <w:rFonts w:hint="eastAsia" w:ascii="宋体" w:hAnsi="宋体"/>
          <w:sz w:val="28"/>
          <w:szCs w:val="28"/>
        </w:rPr>
        <w:t>1、</w:t>
      </w:r>
      <w:r>
        <w:rPr>
          <w:rFonts w:hint="eastAsia" w:ascii="宋体" w:hAnsi="宋体"/>
          <w:sz w:val="28"/>
          <w:szCs w:val="28"/>
          <w:lang w:val="zh-CN"/>
        </w:rPr>
        <w:t>我们的资格条件完全符合政府采购法和本次采购要求，</w:t>
      </w:r>
      <w:r>
        <w:rPr>
          <w:rFonts w:hint="eastAsia" w:ascii="宋体" w:hAnsi="宋体"/>
          <w:sz w:val="28"/>
          <w:szCs w:val="28"/>
        </w:rPr>
        <w:t>我们</w:t>
      </w:r>
      <w:r>
        <w:rPr>
          <w:rFonts w:hint="eastAsia" w:ascii="宋体" w:hAnsi="宋体"/>
          <w:sz w:val="28"/>
          <w:szCs w:val="28"/>
          <w:lang w:val="zh-CN"/>
        </w:rPr>
        <w:t>同意并向贵方提供了与本次采购活动有关的所有证据和资料</w:t>
      </w:r>
      <w:r>
        <w:rPr>
          <w:rFonts w:hint="eastAsia" w:ascii="宋体" w:hAnsi="宋体"/>
          <w:sz w:val="28"/>
          <w:szCs w:val="28"/>
        </w:rPr>
        <w:t>。</w:t>
      </w:r>
    </w:p>
    <w:p>
      <w:pPr>
        <w:spacing w:line="360" w:lineRule="auto"/>
        <w:ind w:firstLine="560" w:firstLineChars="200"/>
        <w:rPr>
          <w:rFonts w:hint="eastAsia" w:ascii="宋体" w:hAnsi="宋体"/>
          <w:sz w:val="28"/>
          <w:szCs w:val="28"/>
          <w:lang w:val="zh-CN"/>
        </w:rPr>
      </w:pPr>
      <w:r>
        <w:rPr>
          <w:rFonts w:hint="eastAsia" w:ascii="宋体" w:hAnsi="宋体"/>
          <w:sz w:val="28"/>
          <w:szCs w:val="28"/>
        </w:rPr>
        <w:t>2、项目名称：</w:t>
      </w:r>
      <w:r>
        <w:rPr>
          <w:rFonts w:hint="eastAsia" w:ascii="宋体" w:hAnsi="宋体"/>
          <w:sz w:val="28"/>
          <w:szCs w:val="28"/>
          <w:u w:val="single"/>
        </w:rPr>
        <w:t xml:space="preserve">                                             </w:t>
      </w:r>
      <w:r>
        <w:rPr>
          <w:rFonts w:hint="eastAsia" w:ascii="宋体" w:hAnsi="宋体"/>
          <w:sz w:val="28"/>
          <w:szCs w:val="28"/>
        </w:rPr>
        <w:t>。</w:t>
      </w:r>
    </w:p>
    <w:p>
      <w:pPr>
        <w:spacing w:line="360" w:lineRule="auto"/>
        <w:ind w:firstLine="560" w:firstLineChars="200"/>
        <w:rPr>
          <w:rFonts w:hint="eastAsia" w:ascii="宋体" w:hAnsi="宋体"/>
          <w:sz w:val="28"/>
          <w:szCs w:val="28"/>
        </w:rPr>
      </w:pPr>
      <w:r>
        <w:rPr>
          <w:rFonts w:hint="eastAsia" w:ascii="宋体" w:hAnsi="宋体"/>
          <w:sz w:val="28"/>
          <w:szCs w:val="28"/>
        </w:rPr>
        <w:t>3、</w:t>
      </w:r>
      <w:r>
        <w:rPr>
          <w:rFonts w:hint="eastAsia" w:ascii="宋体" w:hAnsi="宋体"/>
          <w:sz w:val="28"/>
          <w:szCs w:val="28"/>
          <w:lang w:val="zh-CN"/>
        </w:rPr>
        <w:t>我们的</w:t>
      </w:r>
      <w:r>
        <w:rPr>
          <w:rFonts w:hint="eastAsia" w:ascii="宋体" w:hAnsi="宋体"/>
          <w:sz w:val="28"/>
          <w:szCs w:val="28"/>
        </w:rPr>
        <w:t>总报价为（大写）</w:t>
      </w:r>
      <w:r>
        <w:rPr>
          <w:rFonts w:hint="eastAsia" w:ascii="宋体" w:hAnsi="宋体"/>
          <w:b/>
          <w:bCs/>
          <w:sz w:val="28"/>
          <w:szCs w:val="28"/>
          <w:u w:val="single"/>
        </w:rPr>
        <w:t xml:space="preserve">             </w:t>
      </w:r>
      <w:r>
        <w:rPr>
          <w:rFonts w:hint="eastAsia" w:ascii="宋体" w:hAnsi="宋体"/>
          <w:sz w:val="28"/>
          <w:szCs w:val="28"/>
        </w:rPr>
        <w:t>元人民币。</w:t>
      </w:r>
      <w:r>
        <w:rPr>
          <w:rFonts w:hint="eastAsia" w:ascii="宋体" w:hAnsi="宋体"/>
          <w:sz w:val="28"/>
          <w:szCs w:val="28"/>
          <w:lang w:val="zh-CN"/>
        </w:rPr>
        <w:t>其中，</w:t>
      </w:r>
      <w:r>
        <w:rPr>
          <w:rFonts w:hint="eastAsia" w:ascii="宋体" w:hAnsi="宋体" w:cs="宋体"/>
          <w:kern w:val="0"/>
          <w:sz w:val="28"/>
          <w:szCs w:val="28"/>
        </w:rPr>
        <w:t>小型和微型企业产品为</w:t>
      </w:r>
      <w:r>
        <w:rPr>
          <w:rFonts w:ascii="宋体" w:hAnsi="宋体"/>
          <w:bCs/>
          <w:sz w:val="28"/>
          <w:szCs w:val="28"/>
          <w:u w:val="single"/>
          <w:lang w:val="zh-CN"/>
        </w:rPr>
        <w:t xml:space="preserve">       </w:t>
      </w:r>
      <w:r>
        <w:rPr>
          <w:rFonts w:hint="eastAsia" w:ascii="宋体" w:hAnsi="宋体" w:cs="宋体"/>
          <w:kern w:val="0"/>
          <w:sz w:val="28"/>
          <w:szCs w:val="28"/>
        </w:rPr>
        <w:t>元</w:t>
      </w:r>
      <w:r>
        <w:rPr>
          <w:rFonts w:hint="eastAsia" w:ascii="宋体" w:hAnsi="宋体"/>
          <w:sz w:val="28"/>
          <w:szCs w:val="28"/>
          <w:lang w:val="zh-CN"/>
        </w:rPr>
        <w:t>人民币。</w:t>
      </w:r>
    </w:p>
    <w:p>
      <w:pPr>
        <w:spacing w:line="360" w:lineRule="auto"/>
        <w:ind w:firstLine="560" w:firstLineChars="200"/>
        <w:rPr>
          <w:rFonts w:hint="eastAsia" w:ascii="宋体" w:hAnsi="宋体"/>
          <w:sz w:val="28"/>
          <w:szCs w:val="28"/>
        </w:rPr>
      </w:pPr>
      <w:r>
        <w:rPr>
          <w:rFonts w:hint="eastAsia" w:ascii="宋体" w:hAnsi="宋体"/>
          <w:sz w:val="28"/>
          <w:szCs w:val="28"/>
        </w:rPr>
        <w:t>4、</w:t>
      </w:r>
      <w:r>
        <w:rPr>
          <w:rFonts w:hint="eastAsia" w:ascii="宋体" w:hAnsi="宋体"/>
          <w:sz w:val="28"/>
          <w:szCs w:val="28"/>
          <w:lang w:val="zh-CN"/>
        </w:rPr>
        <w:t>我们已详细审核全部</w:t>
      </w:r>
      <w:r>
        <w:rPr>
          <w:rFonts w:hint="eastAsia" w:ascii="宋体" w:hAnsi="宋体"/>
          <w:sz w:val="28"/>
          <w:szCs w:val="28"/>
        </w:rPr>
        <w:t>采购</w:t>
      </w:r>
      <w:r>
        <w:rPr>
          <w:rFonts w:hint="eastAsia" w:ascii="宋体" w:hAnsi="宋体"/>
          <w:sz w:val="28"/>
          <w:szCs w:val="28"/>
          <w:lang w:val="zh-CN"/>
        </w:rPr>
        <w:t>文件及其有效补充文件，我们放弃对</w:t>
      </w:r>
      <w:r>
        <w:rPr>
          <w:rFonts w:hint="eastAsia" w:ascii="宋体" w:hAnsi="宋体"/>
          <w:sz w:val="28"/>
          <w:szCs w:val="28"/>
        </w:rPr>
        <w:t>采购</w:t>
      </w:r>
      <w:r>
        <w:rPr>
          <w:rFonts w:hint="eastAsia" w:ascii="宋体" w:hAnsi="宋体"/>
          <w:sz w:val="28"/>
          <w:szCs w:val="28"/>
          <w:lang w:val="zh-CN"/>
        </w:rPr>
        <w:t>文件任何误解的权利，提交响应文件后，不对</w:t>
      </w:r>
      <w:r>
        <w:rPr>
          <w:rFonts w:hint="eastAsia" w:ascii="宋体" w:hAnsi="宋体"/>
          <w:sz w:val="28"/>
          <w:szCs w:val="28"/>
        </w:rPr>
        <w:t>采购</w:t>
      </w:r>
      <w:r>
        <w:rPr>
          <w:rFonts w:hint="eastAsia" w:ascii="宋体" w:hAnsi="宋体"/>
          <w:sz w:val="28"/>
          <w:szCs w:val="28"/>
          <w:lang w:val="zh-CN"/>
        </w:rPr>
        <w:t>文件本身提出质疑。否则，属于不诚信和故意扰乱政府采购活动行为，我们将无条件接受处罚。</w:t>
      </w:r>
    </w:p>
    <w:p>
      <w:pPr>
        <w:spacing w:line="360" w:lineRule="auto"/>
        <w:ind w:firstLine="560" w:firstLineChars="200"/>
        <w:rPr>
          <w:rFonts w:hint="eastAsia" w:ascii="宋体" w:hAnsi="宋体"/>
          <w:sz w:val="28"/>
          <w:szCs w:val="28"/>
        </w:rPr>
      </w:pPr>
      <w:r>
        <w:rPr>
          <w:rFonts w:hint="eastAsia" w:ascii="宋体" w:hAnsi="宋体"/>
          <w:sz w:val="28"/>
          <w:szCs w:val="28"/>
        </w:rPr>
        <w:t>5、一旦我方成交，我方将根据采购文件的规定，严格履行合同，保证于承诺的时间内完成本项目规定的服务内容。</w:t>
      </w:r>
    </w:p>
    <w:p>
      <w:pPr>
        <w:spacing w:line="360" w:lineRule="auto"/>
        <w:ind w:firstLine="560" w:firstLineChars="200"/>
        <w:rPr>
          <w:rFonts w:hint="eastAsia" w:ascii="宋体" w:hAnsi="宋体"/>
          <w:sz w:val="28"/>
          <w:szCs w:val="28"/>
        </w:rPr>
      </w:pPr>
      <w:r>
        <w:rPr>
          <w:rFonts w:hint="eastAsia" w:ascii="宋体" w:hAnsi="宋体"/>
          <w:sz w:val="28"/>
          <w:szCs w:val="28"/>
        </w:rPr>
        <w:t>6、我方决不提供虚假材料谋取成交、决不采取不正当手段诋毁、排挤其他供应商、决不与采购人、其它供应商或者代理机构恶意串通、决不向采购人、代理机构工作人员和磋商小组进行商业贿赂、决不拒绝有关部门监督检查或提供虚假情况，如有违反，无条件接受贵方及相关管理部门的处罚。</w:t>
      </w:r>
    </w:p>
    <w:p>
      <w:pPr>
        <w:spacing w:line="360" w:lineRule="auto"/>
        <w:ind w:firstLine="560" w:firstLineChars="200"/>
        <w:rPr>
          <w:rFonts w:hint="eastAsia" w:ascii="宋体" w:hAnsi="宋体"/>
          <w:sz w:val="28"/>
          <w:szCs w:val="28"/>
        </w:rPr>
      </w:pPr>
      <w:r>
        <w:rPr>
          <w:rFonts w:hint="eastAsia" w:ascii="宋体" w:hAnsi="宋体"/>
          <w:sz w:val="28"/>
          <w:szCs w:val="28"/>
        </w:rPr>
        <w:t>7、我方正式通讯方式为：</w:t>
      </w:r>
    </w:p>
    <w:p>
      <w:pPr>
        <w:spacing w:line="360" w:lineRule="auto"/>
        <w:ind w:firstLine="560" w:firstLineChars="200"/>
        <w:rPr>
          <w:rFonts w:hint="eastAsia" w:ascii="宋体" w:hAnsi="宋体"/>
          <w:sz w:val="28"/>
          <w:szCs w:val="28"/>
          <w:u w:val="single"/>
        </w:rPr>
      </w:pPr>
      <w:r>
        <w:rPr>
          <w:rFonts w:hint="eastAsia" w:ascii="宋体" w:hAnsi="宋体"/>
          <w:sz w:val="28"/>
          <w:szCs w:val="28"/>
        </w:rPr>
        <w:t>地   址：</w:t>
      </w:r>
      <w:r>
        <w:rPr>
          <w:rFonts w:hint="eastAsia" w:ascii="宋体" w:hAnsi="宋体"/>
          <w:sz w:val="28"/>
          <w:szCs w:val="28"/>
          <w:u w:val="single"/>
        </w:rPr>
        <w:t xml:space="preserve">                       </w:t>
      </w:r>
    </w:p>
    <w:p>
      <w:pPr>
        <w:spacing w:line="360" w:lineRule="auto"/>
        <w:ind w:firstLine="560" w:firstLineChars="200"/>
        <w:rPr>
          <w:rFonts w:hint="eastAsia" w:ascii="宋体" w:hAnsi="宋体"/>
          <w:sz w:val="28"/>
          <w:szCs w:val="28"/>
          <w:u w:val="single"/>
        </w:rPr>
      </w:pPr>
      <w:r>
        <w:rPr>
          <w:rFonts w:hint="eastAsia" w:ascii="宋体" w:hAnsi="宋体"/>
          <w:sz w:val="28"/>
          <w:szCs w:val="28"/>
        </w:rPr>
        <w:t>电   话：</w:t>
      </w:r>
      <w:r>
        <w:rPr>
          <w:rFonts w:hint="eastAsia" w:ascii="宋体" w:hAnsi="宋体"/>
          <w:sz w:val="28"/>
          <w:szCs w:val="28"/>
          <w:u w:val="single"/>
        </w:rPr>
        <w:t xml:space="preserve">                       </w:t>
      </w:r>
    </w:p>
    <w:p>
      <w:pPr>
        <w:spacing w:line="360" w:lineRule="auto"/>
        <w:ind w:firstLine="560" w:firstLineChars="200"/>
        <w:rPr>
          <w:rFonts w:hint="eastAsia" w:ascii="宋体" w:hAnsi="宋体"/>
          <w:sz w:val="28"/>
          <w:szCs w:val="28"/>
          <w:u w:val="single"/>
        </w:rPr>
      </w:pPr>
      <w:r>
        <w:rPr>
          <w:rFonts w:hint="eastAsia" w:ascii="宋体" w:hAnsi="宋体"/>
          <w:sz w:val="28"/>
          <w:szCs w:val="28"/>
        </w:rPr>
        <w:t>传   真：</w:t>
      </w:r>
      <w:r>
        <w:rPr>
          <w:rFonts w:hint="eastAsia" w:ascii="宋体" w:hAnsi="宋体"/>
          <w:sz w:val="28"/>
          <w:szCs w:val="28"/>
          <w:u w:val="single"/>
        </w:rPr>
        <w:t xml:space="preserve">                       </w:t>
      </w:r>
    </w:p>
    <w:p>
      <w:pPr>
        <w:spacing w:line="360" w:lineRule="auto"/>
        <w:ind w:firstLine="560" w:firstLineChars="200"/>
        <w:rPr>
          <w:rFonts w:hint="eastAsia" w:ascii="宋体" w:hAnsi="宋体"/>
          <w:sz w:val="28"/>
          <w:szCs w:val="28"/>
        </w:rPr>
      </w:pPr>
      <w:r>
        <w:rPr>
          <w:rFonts w:hint="eastAsia" w:ascii="宋体" w:hAnsi="宋体"/>
          <w:sz w:val="28"/>
          <w:szCs w:val="28"/>
        </w:rPr>
        <w:t>8、我方正式开户银行和帐号为：</w:t>
      </w:r>
    </w:p>
    <w:p>
      <w:pPr>
        <w:spacing w:line="360" w:lineRule="auto"/>
        <w:ind w:firstLine="560" w:firstLineChars="200"/>
        <w:rPr>
          <w:rFonts w:hint="eastAsia" w:ascii="宋体" w:hAnsi="宋体"/>
          <w:sz w:val="28"/>
          <w:szCs w:val="28"/>
          <w:u w:val="single"/>
        </w:rPr>
      </w:pPr>
      <w:r>
        <w:rPr>
          <w:rFonts w:hint="eastAsia" w:ascii="宋体" w:hAnsi="宋体"/>
          <w:sz w:val="28"/>
          <w:szCs w:val="28"/>
        </w:rPr>
        <w:t>开户银行：</w:t>
      </w:r>
      <w:r>
        <w:rPr>
          <w:rFonts w:hint="eastAsia" w:ascii="宋体" w:hAnsi="宋体"/>
          <w:sz w:val="28"/>
          <w:szCs w:val="28"/>
          <w:u w:val="single"/>
        </w:rPr>
        <w:t xml:space="preserve">                       </w:t>
      </w:r>
    </w:p>
    <w:p>
      <w:pPr>
        <w:spacing w:line="360" w:lineRule="auto"/>
        <w:ind w:firstLine="560" w:firstLineChars="200"/>
        <w:rPr>
          <w:rFonts w:hint="eastAsia" w:ascii="宋体" w:hAnsi="宋体"/>
          <w:sz w:val="28"/>
          <w:szCs w:val="28"/>
        </w:rPr>
      </w:pPr>
      <w:r>
        <w:rPr>
          <w:rFonts w:hint="eastAsia" w:ascii="宋体" w:hAnsi="宋体"/>
          <w:sz w:val="28"/>
          <w:szCs w:val="28"/>
        </w:rPr>
        <w:t>帐    号：</w:t>
      </w:r>
      <w:r>
        <w:rPr>
          <w:rFonts w:hint="eastAsia" w:ascii="宋体" w:hAnsi="宋体"/>
          <w:sz w:val="28"/>
          <w:szCs w:val="28"/>
          <w:u w:val="single"/>
        </w:rPr>
        <w:t xml:space="preserve">                       </w:t>
      </w:r>
    </w:p>
    <w:p>
      <w:pPr>
        <w:spacing w:line="360" w:lineRule="auto"/>
        <w:ind w:firstLine="560" w:firstLineChars="200"/>
        <w:rPr>
          <w:rFonts w:hint="eastAsia" w:ascii="宋体" w:hAnsi="宋体"/>
          <w:sz w:val="28"/>
          <w:szCs w:val="28"/>
          <w:u w:val="single"/>
        </w:rPr>
      </w:pPr>
      <w:r>
        <w:rPr>
          <w:rFonts w:hint="eastAsia" w:ascii="宋体" w:hAnsi="宋体"/>
          <w:sz w:val="28"/>
          <w:szCs w:val="28"/>
        </w:rPr>
        <w:t>供应商授权代表姓名（签字）：</w:t>
      </w:r>
      <w:r>
        <w:rPr>
          <w:rFonts w:hint="eastAsia" w:ascii="宋体" w:hAnsi="宋体"/>
          <w:sz w:val="28"/>
          <w:szCs w:val="28"/>
          <w:u w:val="single"/>
        </w:rPr>
        <w:t xml:space="preserve">         </w:t>
      </w:r>
    </w:p>
    <w:p>
      <w:pPr>
        <w:spacing w:line="360" w:lineRule="auto"/>
        <w:ind w:firstLine="560" w:firstLineChars="200"/>
        <w:rPr>
          <w:rFonts w:hint="eastAsia" w:ascii="宋体" w:hAnsi="宋体"/>
          <w:sz w:val="28"/>
          <w:szCs w:val="28"/>
        </w:rPr>
      </w:pPr>
      <w:r>
        <w:rPr>
          <w:rFonts w:hint="eastAsia" w:ascii="宋体" w:hAnsi="宋体"/>
          <w:sz w:val="28"/>
          <w:szCs w:val="28"/>
        </w:rPr>
        <w:t>供应商名称（公章）：</w:t>
      </w:r>
      <w:r>
        <w:rPr>
          <w:rFonts w:hint="eastAsia" w:ascii="宋体" w:hAnsi="宋体"/>
          <w:sz w:val="28"/>
          <w:szCs w:val="28"/>
          <w:u w:val="single"/>
        </w:rPr>
        <w:t xml:space="preserve">                 </w:t>
      </w:r>
    </w:p>
    <w:p>
      <w:pPr>
        <w:spacing w:line="360" w:lineRule="auto"/>
        <w:ind w:firstLine="560" w:firstLineChars="200"/>
        <w:rPr>
          <w:rFonts w:ascii="宋体" w:hAnsi="宋体"/>
          <w:sz w:val="28"/>
          <w:szCs w:val="28"/>
        </w:rPr>
      </w:pPr>
      <w:r>
        <w:rPr>
          <w:rFonts w:hint="eastAsia" w:ascii="宋体" w:hAnsi="宋体"/>
          <w:sz w:val="28"/>
          <w:szCs w:val="28"/>
        </w:rPr>
        <w:t>日    期：</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pPr>
        <w:autoSpaceDE w:val="0"/>
        <w:autoSpaceDN w:val="0"/>
        <w:adjustRightInd w:val="0"/>
        <w:spacing w:line="360" w:lineRule="auto"/>
        <w:rPr>
          <w:rFonts w:hint="eastAsia" w:ascii="宋体" w:hAnsi="宋体"/>
          <w:sz w:val="28"/>
          <w:szCs w:val="28"/>
          <w:lang w:val="zh-CN"/>
        </w:rPr>
      </w:pPr>
    </w:p>
    <w:p>
      <w:pPr>
        <w:autoSpaceDE w:val="0"/>
        <w:autoSpaceDN w:val="0"/>
        <w:adjustRightInd w:val="0"/>
        <w:spacing w:line="360" w:lineRule="auto"/>
        <w:rPr>
          <w:rFonts w:ascii="宋体" w:hAnsi="宋体"/>
          <w:b/>
          <w:sz w:val="28"/>
          <w:szCs w:val="28"/>
          <w:lang w:val="zh-CN"/>
        </w:rPr>
      </w:pPr>
      <w:r>
        <w:rPr>
          <w:rFonts w:ascii="宋体" w:hAnsi="宋体"/>
          <w:sz w:val="28"/>
          <w:szCs w:val="28"/>
          <w:lang w:val="zh-CN"/>
        </w:rPr>
        <w:br w:type="page"/>
      </w:r>
      <w:r>
        <w:rPr>
          <w:rFonts w:hint="eastAsia" w:ascii="宋体" w:hAnsi="宋体"/>
          <w:b/>
          <w:sz w:val="28"/>
          <w:szCs w:val="28"/>
          <w:lang w:val="zh-CN"/>
        </w:rPr>
        <w:t>目录二、法定代表人授权书（格式）</w:t>
      </w:r>
    </w:p>
    <w:p>
      <w:pPr>
        <w:spacing w:line="360" w:lineRule="auto"/>
        <w:jc w:val="center"/>
        <w:rPr>
          <w:rFonts w:ascii="宋体" w:hAnsi="宋体"/>
          <w:b/>
          <w:sz w:val="28"/>
          <w:szCs w:val="28"/>
        </w:rPr>
      </w:pPr>
      <w:r>
        <w:rPr>
          <w:rFonts w:hint="eastAsia" w:ascii="宋体" w:hAnsi="宋体"/>
          <w:b/>
          <w:sz w:val="28"/>
          <w:szCs w:val="28"/>
        </w:rPr>
        <w:t>法定代表人授权书</w:t>
      </w:r>
    </w:p>
    <w:p>
      <w:pPr>
        <w:autoSpaceDE w:val="0"/>
        <w:autoSpaceDN w:val="0"/>
        <w:adjustRightInd w:val="0"/>
        <w:spacing w:line="360" w:lineRule="auto"/>
        <w:rPr>
          <w:rFonts w:ascii="宋体" w:hAnsi="宋体"/>
          <w:sz w:val="28"/>
          <w:szCs w:val="28"/>
          <w:lang w:val="zh-CN"/>
        </w:rPr>
      </w:pPr>
      <w:r>
        <w:rPr>
          <w:rFonts w:hint="eastAsia" w:ascii="宋体" w:hAnsi="宋体"/>
          <w:sz w:val="28"/>
          <w:szCs w:val="28"/>
          <w:lang w:val="zh-CN"/>
        </w:rPr>
        <w:t>致：南京市民政局</w:t>
      </w:r>
    </w:p>
    <w:p>
      <w:pPr>
        <w:autoSpaceDE w:val="0"/>
        <w:autoSpaceDN w:val="0"/>
        <w:adjustRightInd w:val="0"/>
        <w:spacing w:line="360" w:lineRule="auto"/>
        <w:ind w:firstLine="560" w:firstLineChars="200"/>
        <w:rPr>
          <w:rFonts w:ascii="宋体" w:hAnsi="宋体"/>
          <w:sz w:val="28"/>
          <w:szCs w:val="28"/>
          <w:lang w:val="zh-CN"/>
        </w:rPr>
      </w:pPr>
      <w:r>
        <w:rPr>
          <w:rFonts w:hint="eastAsia" w:ascii="宋体" w:hAnsi="宋体"/>
          <w:sz w:val="28"/>
          <w:szCs w:val="28"/>
          <w:lang w:val="zh-CN"/>
        </w:rPr>
        <w:t>南京博纳招标代理有限公司：</w:t>
      </w:r>
    </w:p>
    <w:p>
      <w:pPr>
        <w:autoSpaceDE w:val="0"/>
        <w:autoSpaceDN w:val="0"/>
        <w:adjustRightInd w:val="0"/>
        <w:spacing w:line="360" w:lineRule="auto"/>
        <w:rPr>
          <w:rFonts w:hint="eastAsia" w:ascii="宋体" w:hAnsi="宋体"/>
          <w:sz w:val="28"/>
          <w:szCs w:val="28"/>
          <w:lang w:val="zh-CN"/>
        </w:rPr>
      </w:pPr>
      <w:r>
        <w:rPr>
          <w:rFonts w:ascii="宋体" w:hAnsi="宋体"/>
          <w:sz w:val="28"/>
          <w:szCs w:val="28"/>
          <w:lang w:val="zh-CN"/>
        </w:rPr>
        <w:t xml:space="preserve">    </w:t>
      </w:r>
      <w:r>
        <w:rPr>
          <w:rFonts w:hint="eastAsia" w:ascii="宋体" w:hAnsi="宋体"/>
          <w:sz w:val="28"/>
          <w:szCs w:val="28"/>
          <w:lang w:val="zh-CN"/>
        </w:rPr>
        <w:t>本授权书声明：注册于</w:t>
      </w:r>
      <w:r>
        <w:rPr>
          <w:rFonts w:ascii="宋体" w:hAnsi="宋体"/>
          <w:sz w:val="28"/>
          <w:szCs w:val="28"/>
          <w:u w:val="single"/>
          <w:lang w:val="zh-CN"/>
        </w:rPr>
        <w:t xml:space="preserve">                             </w:t>
      </w:r>
      <w:r>
        <w:rPr>
          <w:rFonts w:hint="eastAsia" w:ascii="宋体" w:hAnsi="宋体"/>
          <w:sz w:val="28"/>
          <w:szCs w:val="28"/>
          <w:lang w:val="zh-CN"/>
        </w:rPr>
        <w:t>（供应商住址）的</w:t>
      </w:r>
      <w:r>
        <w:rPr>
          <w:rFonts w:ascii="宋体" w:hAnsi="宋体"/>
          <w:sz w:val="28"/>
          <w:szCs w:val="28"/>
          <w:u w:val="single"/>
          <w:lang w:val="zh-CN"/>
        </w:rPr>
        <w:t xml:space="preserve">                 </w:t>
      </w:r>
      <w:r>
        <w:rPr>
          <w:rFonts w:hint="eastAsia" w:ascii="宋体" w:hAnsi="宋体"/>
          <w:sz w:val="28"/>
          <w:szCs w:val="28"/>
          <w:lang w:val="zh-CN"/>
        </w:rPr>
        <w:t>（供应商名称）法定代表人</w:t>
      </w:r>
      <w:r>
        <w:rPr>
          <w:rFonts w:ascii="宋体" w:hAnsi="宋体"/>
          <w:sz w:val="28"/>
          <w:szCs w:val="28"/>
          <w:u w:val="single"/>
          <w:lang w:val="zh-CN"/>
        </w:rPr>
        <w:t xml:space="preserve">                      </w:t>
      </w:r>
      <w:r>
        <w:rPr>
          <w:rFonts w:hint="eastAsia" w:ascii="宋体" w:hAnsi="宋体"/>
          <w:sz w:val="28"/>
          <w:szCs w:val="28"/>
          <w:lang w:val="zh-CN"/>
        </w:rPr>
        <w:t>（法定代表人姓名、职务）代表本公司授权在下面签字的</w:t>
      </w:r>
      <w:r>
        <w:rPr>
          <w:rFonts w:ascii="宋体" w:hAnsi="宋体"/>
          <w:sz w:val="28"/>
          <w:szCs w:val="28"/>
          <w:u w:val="single"/>
          <w:lang w:val="zh-CN"/>
        </w:rPr>
        <w:t xml:space="preserve">                       </w:t>
      </w:r>
      <w:r>
        <w:rPr>
          <w:rFonts w:hint="eastAsia" w:ascii="宋体" w:hAnsi="宋体"/>
          <w:sz w:val="28"/>
          <w:szCs w:val="28"/>
          <w:lang w:val="zh-CN"/>
        </w:rPr>
        <w:t>（供应商代表姓名、职务）为本公司的合法代理人，就贵方组织的</w:t>
      </w:r>
    </w:p>
    <w:p>
      <w:pPr>
        <w:autoSpaceDE w:val="0"/>
        <w:autoSpaceDN w:val="0"/>
        <w:adjustRightInd w:val="0"/>
        <w:spacing w:line="360" w:lineRule="auto"/>
        <w:rPr>
          <w:rFonts w:ascii="宋体" w:hAnsi="宋体"/>
          <w:sz w:val="28"/>
          <w:szCs w:val="28"/>
          <w:lang w:val="zh-CN"/>
        </w:rPr>
      </w:pPr>
      <w:r>
        <w:rPr>
          <w:rFonts w:hint="eastAsia" w:ascii="宋体" w:hAnsi="宋体"/>
          <w:sz w:val="28"/>
          <w:szCs w:val="28"/>
          <w:u w:val="single"/>
          <w:lang w:val="zh-CN"/>
        </w:rPr>
        <w:t xml:space="preserve">                                </w:t>
      </w:r>
      <w:r>
        <w:rPr>
          <w:rFonts w:hint="eastAsia" w:ascii="宋体" w:hAnsi="宋体"/>
          <w:sz w:val="28"/>
          <w:szCs w:val="28"/>
          <w:lang w:val="zh-CN"/>
        </w:rPr>
        <w:t xml:space="preserve">（项目名称） </w:t>
      </w:r>
      <w:r>
        <w:rPr>
          <w:rFonts w:hint="eastAsia" w:ascii="宋体" w:hAnsi="宋体"/>
          <w:b/>
          <w:sz w:val="28"/>
          <w:szCs w:val="28"/>
          <w:u w:val="single"/>
          <w:lang w:val="zh-CN"/>
        </w:rPr>
        <w:t xml:space="preserve">           </w:t>
      </w:r>
      <w:r>
        <w:rPr>
          <w:rFonts w:hint="eastAsia" w:ascii="宋体" w:hAnsi="宋体"/>
          <w:sz w:val="28"/>
          <w:szCs w:val="28"/>
          <w:lang w:val="zh-CN"/>
        </w:rPr>
        <w:t>（项目编号）</w:t>
      </w:r>
      <w:r>
        <w:rPr>
          <w:rFonts w:hint="eastAsia" w:ascii="宋体" w:hAnsi="宋体"/>
          <w:b/>
          <w:sz w:val="28"/>
          <w:szCs w:val="28"/>
          <w:u w:val="single"/>
          <w:lang w:val="zh-CN"/>
        </w:rPr>
        <w:t xml:space="preserve">           </w:t>
      </w:r>
      <w:r>
        <w:rPr>
          <w:rFonts w:hint="eastAsia" w:ascii="宋体" w:hAnsi="宋体"/>
          <w:sz w:val="28"/>
          <w:szCs w:val="28"/>
          <w:lang w:val="zh-CN"/>
        </w:rPr>
        <w:t>（分包号）竞争性磋商，以本公司名义处理一切与之有关的事务。</w:t>
      </w:r>
    </w:p>
    <w:p>
      <w:pPr>
        <w:autoSpaceDE w:val="0"/>
        <w:autoSpaceDN w:val="0"/>
        <w:adjustRightInd w:val="0"/>
        <w:spacing w:line="360" w:lineRule="auto"/>
        <w:rPr>
          <w:rFonts w:ascii="宋体" w:hAnsi="宋体"/>
          <w:sz w:val="28"/>
          <w:szCs w:val="28"/>
          <w:lang w:val="zh-CN"/>
        </w:rPr>
      </w:pPr>
      <w:r>
        <w:rPr>
          <w:rFonts w:ascii="宋体" w:hAnsi="宋体"/>
          <w:sz w:val="28"/>
          <w:szCs w:val="28"/>
          <w:lang w:val="zh-CN"/>
        </w:rPr>
        <w:t xml:space="preserve">    </w:t>
      </w:r>
      <w:r>
        <w:rPr>
          <w:rFonts w:hint="eastAsia" w:ascii="宋体" w:hAnsi="宋体"/>
          <w:sz w:val="28"/>
          <w:szCs w:val="28"/>
          <w:lang w:val="zh-CN"/>
        </w:rPr>
        <w:t>本授权书于</w:t>
      </w:r>
      <w:r>
        <w:rPr>
          <w:rFonts w:ascii="宋体" w:hAnsi="宋体"/>
          <w:sz w:val="28"/>
          <w:szCs w:val="28"/>
          <w:lang w:val="zh-CN"/>
        </w:rPr>
        <w:t xml:space="preserve">  </w:t>
      </w:r>
      <w:r>
        <w:rPr>
          <w:rFonts w:hint="eastAsia" w:ascii="宋体" w:hAnsi="宋体"/>
          <w:sz w:val="28"/>
          <w:szCs w:val="28"/>
          <w:lang w:val="zh-CN"/>
        </w:rPr>
        <w:t xml:space="preserve">    </w:t>
      </w:r>
      <w:r>
        <w:rPr>
          <w:rFonts w:ascii="宋体" w:hAnsi="宋体"/>
          <w:sz w:val="28"/>
          <w:szCs w:val="28"/>
          <w:lang w:val="zh-CN"/>
        </w:rPr>
        <w:t xml:space="preserve">  </w:t>
      </w:r>
      <w:r>
        <w:rPr>
          <w:rFonts w:hint="eastAsia" w:ascii="宋体" w:hAnsi="宋体"/>
          <w:sz w:val="28"/>
          <w:szCs w:val="28"/>
          <w:lang w:val="zh-CN"/>
        </w:rPr>
        <w:t>年</w:t>
      </w:r>
      <w:r>
        <w:rPr>
          <w:rFonts w:ascii="宋体" w:hAnsi="宋体"/>
          <w:sz w:val="28"/>
          <w:szCs w:val="28"/>
          <w:lang w:val="zh-CN"/>
        </w:rPr>
        <w:t xml:space="preserve"> </w:t>
      </w:r>
      <w:r>
        <w:rPr>
          <w:rFonts w:hint="eastAsia" w:ascii="宋体" w:hAnsi="宋体"/>
          <w:sz w:val="28"/>
          <w:szCs w:val="28"/>
          <w:lang w:val="zh-CN"/>
        </w:rPr>
        <w:t xml:space="preserve"> </w:t>
      </w:r>
      <w:r>
        <w:rPr>
          <w:rFonts w:ascii="宋体" w:hAnsi="宋体"/>
          <w:sz w:val="28"/>
          <w:szCs w:val="28"/>
          <w:lang w:val="zh-CN"/>
        </w:rPr>
        <w:t xml:space="preserve"> </w:t>
      </w:r>
      <w:r>
        <w:rPr>
          <w:rFonts w:hint="eastAsia" w:ascii="宋体" w:hAnsi="宋体"/>
          <w:sz w:val="28"/>
          <w:szCs w:val="28"/>
          <w:lang w:val="zh-CN"/>
        </w:rPr>
        <w:t xml:space="preserve">月 </w:t>
      </w:r>
      <w:r>
        <w:rPr>
          <w:rFonts w:ascii="宋体" w:hAnsi="宋体"/>
          <w:sz w:val="28"/>
          <w:szCs w:val="28"/>
          <w:lang w:val="zh-CN"/>
        </w:rPr>
        <w:t xml:space="preserve">  </w:t>
      </w:r>
      <w:r>
        <w:rPr>
          <w:rFonts w:hint="eastAsia" w:ascii="宋体" w:hAnsi="宋体"/>
          <w:sz w:val="28"/>
          <w:szCs w:val="28"/>
          <w:lang w:val="zh-CN"/>
        </w:rPr>
        <w:t>日签字生效，特此声明。</w:t>
      </w:r>
    </w:p>
    <w:p>
      <w:pPr>
        <w:autoSpaceDE w:val="0"/>
        <w:autoSpaceDN w:val="0"/>
        <w:adjustRightInd w:val="0"/>
        <w:spacing w:line="360" w:lineRule="auto"/>
        <w:rPr>
          <w:rFonts w:ascii="宋体" w:hAnsi="宋体"/>
          <w:sz w:val="28"/>
          <w:szCs w:val="28"/>
          <w:lang w:val="zh-CN"/>
        </w:rPr>
      </w:pPr>
      <w:r>
        <w:rPr>
          <w:rFonts w:ascii="宋体" w:hAnsi="宋体"/>
          <w:sz w:val="28"/>
          <w:szCs w:val="28"/>
          <w:lang w:val="zh-CN"/>
        </w:rPr>
        <w:t xml:space="preserve">    </w:t>
      </w:r>
      <w:r>
        <w:rPr>
          <w:rFonts w:hint="eastAsia" w:ascii="宋体" w:hAnsi="宋体"/>
          <w:sz w:val="28"/>
          <w:szCs w:val="28"/>
          <w:lang w:val="zh-CN"/>
        </w:rPr>
        <w:t>法定代表人签字：</w:t>
      </w:r>
    </w:p>
    <w:p>
      <w:pPr>
        <w:autoSpaceDE w:val="0"/>
        <w:autoSpaceDN w:val="0"/>
        <w:adjustRightInd w:val="0"/>
        <w:spacing w:line="360" w:lineRule="auto"/>
        <w:ind w:firstLine="560" w:firstLineChars="200"/>
        <w:rPr>
          <w:rFonts w:ascii="宋体" w:hAnsi="宋体"/>
          <w:sz w:val="28"/>
          <w:szCs w:val="28"/>
          <w:lang w:val="zh-CN"/>
        </w:rPr>
      </w:pPr>
      <w:r>
        <w:rPr>
          <w:rFonts w:hint="eastAsia" w:ascii="宋体" w:hAnsi="宋体"/>
          <w:sz w:val="28"/>
          <w:szCs w:val="28"/>
          <w:lang w:val="zh-CN"/>
        </w:rPr>
        <w:t>被授权人签字：</w:t>
      </w:r>
      <w:r>
        <w:rPr>
          <w:rFonts w:ascii="宋体" w:hAnsi="宋体"/>
          <w:sz w:val="28"/>
          <w:szCs w:val="28"/>
          <w:lang w:val="zh-CN"/>
        </w:rPr>
        <w:t xml:space="preserve"> </w:t>
      </w:r>
    </w:p>
    <w:p>
      <w:pPr>
        <w:spacing w:line="360" w:lineRule="auto"/>
        <w:ind w:firstLine="560" w:firstLineChars="200"/>
        <w:rPr>
          <w:rFonts w:ascii="宋体" w:hAnsi="宋体"/>
          <w:sz w:val="28"/>
          <w:szCs w:val="28"/>
        </w:rPr>
      </w:pPr>
      <w:r>
        <w:rPr>
          <w:rFonts w:hint="eastAsia" w:ascii="宋体" w:hAnsi="宋体"/>
          <w:sz w:val="28"/>
          <w:szCs w:val="28"/>
        </w:rPr>
        <w:t>供应商名称（公章）：</w:t>
      </w:r>
      <w:r>
        <w:rPr>
          <w:rFonts w:ascii="宋体" w:hAnsi="宋体"/>
          <w:sz w:val="28"/>
          <w:szCs w:val="28"/>
          <w:lang w:val="zh-CN"/>
        </w:rPr>
        <w:t xml:space="preserve">             </w:t>
      </w:r>
    </w:p>
    <w:p>
      <w:pPr>
        <w:tabs>
          <w:tab w:val="left" w:pos="1440"/>
        </w:tabs>
        <w:autoSpaceDE w:val="0"/>
        <w:autoSpaceDN w:val="0"/>
        <w:adjustRightInd w:val="0"/>
        <w:spacing w:line="360" w:lineRule="auto"/>
        <w:ind w:firstLine="560" w:firstLineChars="200"/>
        <w:rPr>
          <w:rFonts w:hint="eastAsia" w:ascii="宋体" w:hAnsi="宋体"/>
          <w:sz w:val="28"/>
          <w:szCs w:val="28"/>
          <w:lang w:val="zh-CN"/>
        </w:rPr>
      </w:pPr>
      <w:r>
        <w:rPr>
          <w:rFonts w:hint="eastAsia" w:ascii="宋体" w:hAnsi="宋体"/>
          <w:sz w:val="28"/>
          <w:szCs w:val="28"/>
          <w:lang w:val="zh-CN"/>
        </w:rPr>
        <w:t>日</w:t>
      </w:r>
      <w:r>
        <w:rPr>
          <w:rFonts w:ascii="宋体" w:hAnsi="宋体"/>
          <w:sz w:val="28"/>
          <w:szCs w:val="28"/>
          <w:lang w:val="zh-CN"/>
        </w:rPr>
        <w:t xml:space="preserve">        </w:t>
      </w:r>
      <w:r>
        <w:rPr>
          <w:rFonts w:hint="eastAsia" w:ascii="宋体" w:hAnsi="宋体"/>
          <w:sz w:val="28"/>
          <w:szCs w:val="28"/>
          <w:lang w:val="zh-CN"/>
        </w:rPr>
        <w:t>期：</w:t>
      </w:r>
      <w:r>
        <w:rPr>
          <w:rFonts w:ascii="宋体" w:hAnsi="宋体"/>
          <w:sz w:val="28"/>
          <w:szCs w:val="28"/>
          <w:lang w:val="zh-CN"/>
        </w:rPr>
        <w:t xml:space="preserve">      </w:t>
      </w:r>
      <w:r>
        <w:rPr>
          <w:rFonts w:hint="eastAsia" w:ascii="宋体" w:hAnsi="宋体"/>
          <w:sz w:val="28"/>
          <w:szCs w:val="28"/>
          <w:lang w:val="zh-CN"/>
        </w:rPr>
        <w:t>年</w:t>
      </w:r>
      <w:r>
        <w:rPr>
          <w:rFonts w:ascii="宋体" w:hAnsi="宋体"/>
          <w:sz w:val="28"/>
          <w:szCs w:val="28"/>
          <w:lang w:val="zh-CN"/>
        </w:rPr>
        <w:t xml:space="preserve">    </w:t>
      </w:r>
      <w:r>
        <w:rPr>
          <w:rFonts w:hint="eastAsia" w:ascii="宋体" w:hAnsi="宋体"/>
          <w:sz w:val="28"/>
          <w:szCs w:val="28"/>
          <w:lang w:val="zh-CN"/>
        </w:rPr>
        <w:t>月</w:t>
      </w:r>
      <w:r>
        <w:rPr>
          <w:rFonts w:ascii="宋体" w:hAnsi="宋体"/>
          <w:sz w:val="28"/>
          <w:szCs w:val="28"/>
          <w:lang w:val="zh-CN"/>
        </w:rPr>
        <w:t xml:space="preserve">    </w:t>
      </w:r>
      <w:r>
        <w:rPr>
          <w:rFonts w:hint="eastAsia" w:ascii="宋体" w:hAnsi="宋体"/>
          <w:sz w:val="28"/>
          <w:szCs w:val="28"/>
          <w:lang w:val="zh-CN"/>
        </w:rPr>
        <w:t>日</w:t>
      </w:r>
    </w:p>
    <w:p>
      <w:pPr>
        <w:autoSpaceDE w:val="0"/>
        <w:autoSpaceDN w:val="0"/>
        <w:adjustRightInd w:val="0"/>
        <w:spacing w:line="360" w:lineRule="auto"/>
        <w:rPr>
          <w:rFonts w:hint="eastAsia" w:ascii="宋体" w:hAnsi="宋体"/>
          <w:sz w:val="28"/>
          <w:szCs w:val="28"/>
          <w:lang w:val="zh-CN"/>
        </w:rPr>
      </w:pPr>
    </w:p>
    <w:p>
      <w:pPr>
        <w:autoSpaceDE w:val="0"/>
        <w:autoSpaceDN w:val="0"/>
        <w:adjustRightInd w:val="0"/>
        <w:spacing w:line="360" w:lineRule="auto"/>
        <w:rPr>
          <w:rFonts w:hint="eastAsia" w:ascii="宋体" w:hAnsi="宋体"/>
          <w:sz w:val="28"/>
          <w:szCs w:val="28"/>
          <w:lang w:val="zh-CN"/>
        </w:rPr>
      </w:pPr>
    </w:p>
    <w:p>
      <w:pPr>
        <w:autoSpaceDE w:val="0"/>
        <w:autoSpaceDN w:val="0"/>
        <w:adjustRightInd w:val="0"/>
        <w:spacing w:line="360" w:lineRule="auto"/>
        <w:rPr>
          <w:rFonts w:ascii="宋体" w:hAnsi="宋体"/>
          <w:sz w:val="28"/>
          <w:szCs w:val="28"/>
          <w:lang w:val="zh-CN"/>
        </w:rPr>
      </w:pPr>
    </w:p>
    <w:p>
      <w:pPr>
        <w:autoSpaceDE w:val="0"/>
        <w:autoSpaceDN w:val="0"/>
        <w:adjustRightInd w:val="0"/>
        <w:spacing w:line="360" w:lineRule="auto"/>
        <w:rPr>
          <w:rFonts w:ascii="宋体" w:hAnsi="宋体"/>
          <w:sz w:val="28"/>
          <w:szCs w:val="28"/>
          <w:lang w:val="zh-CN"/>
        </w:rPr>
      </w:pPr>
    </w:p>
    <w:p>
      <w:pPr>
        <w:autoSpaceDE w:val="0"/>
        <w:autoSpaceDN w:val="0"/>
        <w:adjustRightInd w:val="0"/>
        <w:spacing w:line="360" w:lineRule="auto"/>
        <w:rPr>
          <w:rFonts w:ascii="宋体" w:hAnsi="宋体"/>
          <w:sz w:val="28"/>
          <w:szCs w:val="28"/>
          <w:lang w:val="zh-CN"/>
        </w:rPr>
      </w:pPr>
    </w:p>
    <w:p>
      <w:pPr>
        <w:autoSpaceDE w:val="0"/>
        <w:autoSpaceDN w:val="0"/>
        <w:adjustRightInd w:val="0"/>
        <w:spacing w:line="360" w:lineRule="auto"/>
        <w:rPr>
          <w:rFonts w:ascii="宋体" w:hAnsi="宋体"/>
          <w:sz w:val="28"/>
          <w:szCs w:val="28"/>
          <w:lang w:val="zh-CN"/>
        </w:rPr>
      </w:pPr>
    </w:p>
    <w:p>
      <w:pPr>
        <w:autoSpaceDE w:val="0"/>
        <w:autoSpaceDN w:val="0"/>
        <w:adjustRightInd w:val="0"/>
        <w:spacing w:line="360" w:lineRule="auto"/>
        <w:rPr>
          <w:rFonts w:ascii="宋体" w:hAnsi="宋体"/>
          <w:sz w:val="28"/>
          <w:szCs w:val="28"/>
          <w:lang w:val="zh-CN"/>
        </w:rPr>
      </w:pPr>
    </w:p>
    <w:p>
      <w:pPr>
        <w:autoSpaceDE w:val="0"/>
        <w:autoSpaceDN w:val="0"/>
        <w:adjustRightInd w:val="0"/>
        <w:spacing w:line="360" w:lineRule="auto"/>
        <w:rPr>
          <w:rFonts w:ascii="宋体" w:hAnsi="宋体"/>
          <w:sz w:val="28"/>
          <w:szCs w:val="28"/>
          <w:lang w:val="zh-CN"/>
        </w:rPr>
      </w:pPr>
    </w:p>
    <w:p>
      <w:pPr>
        <w:autoSpaceDE w:val="0"/>
        <w:autoSpaceDN w:val="0"/>
        <w:adjustRightInd w:val="0"/>
        <w:spacing w:line="360" w:lineRule="auto"/>
        <w:rPr>
          <w:rFonts w:ascii="宋体" w:hAnsi="宋体"/>
          <w:sz w:val="28"/>
          <w:szCs w:val="28"/>
          <w:lang w:val="zh-CN"/>
        </w:rPr>
      </w:pPr>
    </w:p>
    <w:p>
      <w:pPr>
        <w:autoSpaceDE w:val="0"/>
        <w:autoSpaceDN w:val="0"/>
        <w:adjustRightInd w:val="0"/>
        <w:spacing w:line="360" w:lineRule="auto"/>
        <w:rPr>
          <w:rFonts w:hint="eastAsia" w:ascii="宋体" w:hAnsi="宋体"/>
          <w:b/>
          <w:sz w:val="28"/>
          <w:szCs w:val="28"/>
          <w:lang w:val="zh-CN"/>
        </w:rPr>
      </w:pPr>
      <w:r>
        <w:rPr>
          <w:rFonts w:hint="eastAsia" w:ascii="宋体" w:hAnsi="宋体"/>
          <w:b/>
          <w:sz w:val="28"/>
          <w:szCs w:val="28"/>
          <w:lang w:val="zh-CN"/>
        </w:rPr>
        <w:t>目录三、报价表（格式）</w:t>
      </w:r>
    </w:p>
    <w:p>
      <w:pPr>
        <w:spacing w:line="360" w:lineRule="auto"/>
        <w:jc w:val="center"/>
        <w:rPr>
          <w:rFonts w:hint="eastAsia" w:ascii="宋体" w:hAnsi="宋体"/>
          <w:b/>
          <w:sz w:val="28"/>
          <w:szCs w:val="28"/>
        </w:rPr>
      </w:pPr>
      <w:r>
        <w:rPr>
          <w:rFonts w:hint="eastAsia" w:ascii="宋体" w:hAnsi="宋体"/>
          <w:b/>
          <w:sz w:val="28"/>
          <w:szCs w:val="28"/>
        </w:rPr>
        <w:t>报  价  表</w:t>
      </w:r>
    </w:p>
    <w:tbl>
      <w:tblPr>
        <w:tblStyle w:val="8"/>
        <w:tblW w:w="0" w:type="auto"/>
        <w:tblInd w:w="83"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05"/>
        <w:gridCol w:w="2160"/>
        <w:gridCol w:w="1580"/>
        <w:gridCol w:w="1843"/>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1105" w:type="dxa"/>
            <w:noWrap w:val="0"/>
            <w:vAlign w:val="center"/>
          </w:tcPr>
          <w:p>
            <w:pPr>
              <w:spacing w:line="360" w:lineRule="auto"/>
              <w:jc w:val="center"/>
              <w:rPr>
                <w:rFonts w:ascii="宋体" w:hAnsi="宋体"/>
                <w:color w:val="000000"/>
                <w:szCs w:val="21"/>
                <w:lang w:val="zh-CN"/>
              </w:rPr>
            </w:pPr>
            <w:r>
              <w:rPr>
                <w:rFonts w:hint="eastAsia" w:ascii="宋体" w:hAnsi="宋体"/>
                <w:szCs w:val="21"/>
                <w:lang w:val="zh-CN"/>
              </w:rPr>
              <w:t xml:space="preserve">                        </w:t>
            </w:r>
            <w:r>
              <w:rPr>
                <w:rFonts w:hint="eastAsia" w:ascii="宋体" w:hAnsi="宋体"/>
                <w:color w:val="000000"/>
                <w:szCs w:val="21"/>
                <w:lang w:val="zh-CN"/>
              </w:rPr>
              <w:t>序号</w:t>
            </w:r>
          </w:p>
        </w:tc>
        <w:tc>
          <w:tcPr>
            <w:tcW w:w="3740" w:type="dxa"/>
            <w:gridSpan w:val="2"/>
            <w:noWrap w:val="0"/>
            <w:vAlign w:val="center"/>
          </w:tcPr>
          <w:p>
            <w:pPr>
              <w:spacing w:line="360" w:lineRule="auto"/>
              <w:jc w:val="center"/>
              <w:rPr>
                <w:rFonts w:ascii="宋体" w:hAnsi="宋体"/>
                <w:color w:val="000000"/>
                <w:szCs w:val="21"/>
                <w:lang w:val="zh-CN"/>
              </w:rPr>
            </w:pPr>
            <w:r>
              <w:rPr>
                <w:rFonts w:hint="eastAsia" w:ascii="宋体" w:hAnsi="宋体"/>
                <w:color w:val="000000"/>
                <w:szCs w:val="21"/>
                <w:lang w:val="zh-CN"/>
              </w:rPr>
              <w:t>名               称</w:t>
            </w:r>
          </w:p>
        </w:tc>
        <w:tc>
          <w:tcPr>
            <w:tcW w:w="1843" w:type="dxa"/>
            <w:noWrap w:val="0"/>
            <w:vAlign w:val="center"/>
          </w:tcPr>
          <w:p>
            <w:pPr>
              <w:spacing w:line="360" w:lineRule="auto"/>
              <w:jc w:val="center"/>
              <w:rPr>
                <w:rFonts w:ascii="宋体" w:hAnsi="宋体"/>
                <w:color w:val="000000"/>
                <w:szCs w:val="21"/>
                <w:lang w:val="zh-CN"/>
              </w:rPr>
            </w:pPr>
            <w:r>
              <w:rPr>
                <w:rFonts w:hint="eastAsia" w:ascii="宋体" w:hAnsi="宋体"/>
                <w:color w:val="000000"/>
                <w:szCs w:val="21"/>
                <w:lang w:val="zh-CN"/>
              </w:rPr>
              <w:t>报价（元）</w:t>
            </w:r>
          </w:p>
        </w:tc>
        <w:tc>
          <w:tcPr>
            <w:tcW w:w="2126" w:type="dxa"/>
            <w:noWrap w:val="0"/>
            <w:vAlign w:val="center"/>
          </w:tcPr>
          <w:p>
            <w:pPr>
              <w:spacing w:line="360" w:lineRule="auto"/>
              <w:jc w:val="center"/>
              <w:rPr>
                <w:rFonts w:ascii="宋体" w:hAnsi="宋体"/>
                <w:color w:val="000000"/>
                <w:szCs w:val="21"/>
                <w:lang w:val="zh-CN"/>
              </w:rPr>
            </w:pPr>
            <w:r>
              <w:rPr>
                <w:rFonts w:hint="eastAsia" w:ascii="宋体" w:hAnsi="宋体"/>
                <w:color w:val="000000"/>
                <w:szCs w:val="21"/>
                <w:lang w:val="zh-CN"/>
              </w:rPr>
              <w:t>其中，</w:t>
            </w:r>
            <w:r>
              <w:rPr>
                <w:rFonts w:hint="eastAsia" w:ascii="宋体" w:hAnsi="宋体" w:cs="宋体"/>
                <w:color w:val="000000"/>
                <w:kern w:val="0"/>
                <w:szCs w:val="21"/>
              </w:rPr>
              <w:t>小、微型企业报价（元）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1105" w:type="dxa"/>
            <w:noWrap w:val="0"/>
            <w:vAlign w:val="center"/>
          </w:tcPr>
          <w:p>
            <w:pPr>
              <w:spacing w:line="360" w:lineRule="auto"/>
              <w:jc w:val="center"/>
              <w:rPr>
                <w:rFonts w:ascii="宋体" w:hAnsi="宋体"/>
                <w:color w:val="000000"/>
                <w:spacing w:val="-2"/>
                <w:szCs w:val="21"/>
              </w:rPr>
            </w:pPr>
          </w:p>
        </w:tc>
        <w:tc>
          <w:tcPr>
            <w:tcW w:w="3740" w:type="dxa"/>
            <w:gridSpan w:val="2"/>
            <w:noWrap w:val="0"/>
            <w:vAlign w:val="center"/>
          </w:tcPr>
          <w:p>
            <w:pPr>
              <w:spacing w:line="360" w:lineRule="auto"/>
              <w:rPr>
                <w:rFonts w:ascii="宋体" w:hAnsi="宋体"/>
                <w:color w:val="000000"/>
                <w:spacing w:val="-2"/>
                <w:szCs w:val="21"/>
              </w:rPr>
            </w:pPr>
          </w:p>
        </w:tc>
        <w:tc>
          <w:tcPr>
            <w:tcW w:w="1843" w:type="dxa"/>
            <w:noWrap w:val="0"/>
            <w:vAlign w:val="center"/>
          </w:tcPr>
          <w:p>
            <w:pPr>
              <w:spacing w:line="360" w:lineRule="auto"/>
              <w:jc w:val="center"/>
              <w:rPr>
                <w:rFonts w:ascii="宋体" w:hAnsi="宋体"/>
                <w:color w:val="000000"/>
                <w:szCs w:val="21"/>
                <w:lang w:val="zh-CN"/>
              </w:rPr>
            </w:pPr>
          </w:p>
        </w:tc>
        <w:tc>
          <w:tcPr>
            <w:tcW w:w="2126" w:type="dxa"/>
            <w:noWrap w:val="0"/>
            <w:vAlign w:val="center"/>
          </w:tcPr>
          <w:p>
            <w:pPr>
              <w:spacing w:line="360" w:lineRule="auto"/>
              <w:jc w:val="center"/>
              <w:rPr>
                <w:rFonts w:ascii="宋体" w:hAnsi="宋体"/>
                <w:color w:val="000000"/>
                <w:szCs w:val="21"/>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1105" w:type="dxa"/>
            <w:noWrap w:val="0"/>
            <w:vAlign w:val="center"/>
          </w:tcPr>
          <w:p>
            <w:pPr>
              <w:spacing w:line="360" w:lineRule="auto"/>
              <w:jc w:val="center"/>
              <w:rPr>
                <w:rFonts w:ascii="宋体" w:hAnsi="宋体"/>
                <w:color w:val="000000"/>
                <w:spacing w:val="-2"/>
                <w:szCs w:val="21"/>
              </w:rPr>
            </w:pPr>
          </w:p>
        </w:tc>
        <w:tc>
          <w:tcPr>
            <w:tcW w:w="3740" w:type="dxa"/>
            <w:gridSpan w:val="2"/>
            <w:noWrap w:val="0"/>
            <w:vAlign w:val="center"/>
          </w:tcPr>
          <w:p>
            <w:pPr>
              <w:spacing w:line="360" w:lineRule="auto"/>
              <w:rPr>
                <w:rFonts w:ascii="宋体" w:hAnsi="宋体"/>
                <w:color w:val="000000"/>
                <w:spacing w:val="-2"/>
                <w:szCs w:val="21"/>
              </w:rPr>
            </w:pPr>
          </w:p>
        </w:tc>
        <w:tc>
          <w:tcPr>
            <w:tcW w:w="1843" w:type="dxa"/>
            <w:noWrap w:val="0"/>
            <w:vAlign w:val="center"/>
          </w:tcPr>
          <w:p>
            <w:pPr>
              <w:spacing w:line="360" w:lineRule="auto"/>
              <w:jc w:val="center"/>
              <w:rPr>
                <w:rFonts w:ascii="宋体" w:hAnsi="宋体"/>
                <w:color w:val="000000"/>
                <w:szCs w:val="21"/>
                <w:lang w:val="zh-CN"/>
              </w:rPr>
            </w:pPr>
          </w:p>
        </w:tc>
        <w:tc>
          <w:tcPr>
            <w:tcW w:w="2126" w:type="dxa"/>
            <w:noWrap w:val="0"/>
            <w:vAlign w:val="center"/>
          </w:tcPr>
          <w:p>
            <w:pPr>
              <w:spacing w:line="360" w:lineRule="auto"/>
              <w:jc w:val="center"/>
              <w:rPr>
                <w:rFonts w:ascii="宋体" w:hAnsi="宋体"/>
                <w:color w:val="000000"/>
                <w:szCs w:val="21"/>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1105" w:type="dxa"/>
            <w:noWrap w:val="0"/>
            <w:vAlign w:val="center"/>
          </w:tcPr>
          <w:p>
            <w:pPr>
              <w:spacing w:line="360" w:lineRule="auto"/>
              <w:jc w:val="center"/>
              <w:rPr>
                <w:rFonts w:ascii="宋体" w:hAnsi="宋体"/>
                <w:color w:val="000000"/>
                <w:spacing w:val="-2"/>
                <w:szCs w:val="21"/>
              </w:rPr>
            </w:pPr>
          </w:p>
        </w:tc>
        <w:tc>
          <w:tcPr>
            <w:tcW w:w="3740" w:type="dxa"/>
            <w:gridSpan w:val="2"/>
            <w:noWrap w:val="0"/>
            <w:vAlign w:val="center"/>
          </w:tcPr>
          <w:p>
            <w:pPr>
              <w:spacing w:line="360" w:lineRule="auto"/>
              <w:rPr>
                <w:rFonts w:ascii="宋体" w:hAnsi="宋体"/>
                <w:color w:val="000000"/>
                <w:spacing w:val="-2"/>
                <w:szCs w:val="21"/>
              </w:rPr>
            </w:pPr>
          </w:p>
        </w:tc>
        <w:tc>
          <w:tcPr>
            <w:tcW w:w="1843" w:type="dxa"/>
            <w:noWrap w:val="0"/>
            <w:vAlign w:val="center"/>
          </w:tcPr>
          <w:p>
            <w:pPr>
              <w:spacing w:line="360" w:lineRule="auto"/>
              <w:jc w:val="center"/>
              <w:rPr>
                <w:rFonts w:ascii="宋体" w:hAnsi="宋体"/>
                <w:color w:val="000000"/>
                <w:szCs w:val="21"/>
                <w:lang w:val="zh-CN"/>
              </w:rPr>
            </w:pPr>
          </w:p>
        </w:tc>
        <w:tc>
          <w:tcPr>
            <w:tcW w:w="2126" w:type="dxa"/>
            <w:noWrap w:val="0"/>
            <w:vAlign w:val="center"/>
          </w:tcPr>
          <w:p>
            <w:pPr>
              <w:spacing w:line="360" w:lineRule="auto"/>
              <w:jc w:val="center"/>
              <w:rPr>
                <w:rFonts w:ascii="宋体" w:hAnsi="宋体"/>
                <w:color w:val="000000"/>
                <w:szCs w:val="21"/>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1105" w:type="dxa"/>
            <w:noWrap w:val="0"/>
            <w:vAlign w:val="center"/>
          </w:tcPr>
          <w:p>
            <w:pPr>
              <w:spacing w:line="360" w:lineRule="auto"/>
              <w:jc w:val="center"/>
              <w:rPr>
                <w:rFonts w:ascii="宋体" w:hAnsi="宋体"/>
                <w:color w:val="000000"/>
                <w:spacing w:val="-2"/>
                <w:szCs w:val="21"/>
              </w:rPr>
            </w:pPr>
          </w:p>
        </w:tc>
        <w:tc>
          <w:tcPr>
            <w:tcW w:w="3740" w:type="dxa"/>
            <w:gridSpan w:val="2"/>
            <w:noWrap w:val="0"/>
            <w:vAlign w:val="center"/>
          </w:tcPr>
          <w:p>
            <w:pPr>
              <w:spacing w:line="360" w:lineRule="auto"/>
              <w:rPr>
                <w:rFonts w:ascii="宋体" w:hAnsi="宋体"/>
                <w:color w:val="000000"/>
                <w:spacing w:val="-2"/>
                <w:szCs w:val="21"/>
              </w:rPr>
            </w:pPr>
          </w:p>
        </w:tc>
        <w:tc>
          <w:tcPr>
            <w:tcW w:w="1843" w:type="dxa"/>
            <w:noWrap w:val="0"/>
            <w:vAlign w:val="center"/>
          </w:tcPr>
          <w:p>
            <w:pPr>
              <w:spacing w:line="360" w:lineRule="auto"/>
              <w:jc w:val="center"/>
              <w:rPr>
                <w:rFonts w:ascii="宋体" w:hAnsi="宋体"/>
                <w:color w:val="000000"/>
                <w:szCs w:val="21"/>
                <w:lang w:val="zh-CN"/>
              </w:rPr>
            </w:pPr>
          </w:p>
        </w:tc>
        <w:tc>
          <w:tcPr>
            <w:tcW w:w="2126" w:type="dxa"/>
            <w:noWrap w:val="0"/>
            <w:vAlign w:val="center"/>
          </w:tcPr>
          <w:p>
            <w:pPr>
              <w:spacing w:line="360" w:lineRule="auto"/>
              <w:jc w:val="center"/>
              <w:rPr>
                <w:rFonts w:ascii="宋体" w:hAnsi="宋体"/>
                <w:color w:val="000000"/>
                <w:szCs w:val="21"/>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1105" w:type="dxa"/>
            <w:noWrap w:val="0"/>
            <w:vAlign w:val="center"/>
          </w:tcPr>
          <w:p>
            <w:pPr>
              <w:spacing w:line="360" w:lineRule="auto"/>
              <w:jc w:val="center"/>
              <w:rPr>
                <w:rFonts w:ascii="宋体" w:hAnsi="宋体"/>
                <w:color w:val="000000"/>
                <w:spacing w:val="-2"/>
                <w:szCs w:val="21"/>
              </w:rPr>
            </w:pPr>
          </w:p>
        </w:tc>
        <w:tc>
          <w:tcPr>
            <w:tcW w:w="3740" w:type="dxa"/>
            <w:gridSpan w:val="2"/>
            <w:noWrap w:val="0"/>
            <w:vAlign w:val="center"/>
          </w:tcPr>
          <w:p>
            <w:pPr>
              <w:spacing w:line="360" w:lineRule="auto"/>
              <w:rPr>
                <w:rFonts w:ascii="宋体" w:hAnsi="宋体"/>
                <w:color w:val="000000"/>
                <w:spacing w:val="-2"/>
                <w:szCs w:val="21"/>
              </w:rPr>
            </w:pPr>
          </w:p>
        </w:tc>
        <w:tc>
          <w:tcPr>
            <w:tcW w:w="1843" w:type="dxa"/>
            <w:noWrap w:val="0"/>
            <w:vAlign w:val="center"/>
          </w:tcPr>
          <w:p>
            <w:pPr>
              <w:spacing w:line="360" w:lineRule="auto"/>
              <w:jc w:val="center"/>
              <w:rPr>
                <w:rFonts w:ascii="宋体" w:hAnsi="宋体"/>
                <w:color w:val="000000"/>
                <w:szCs w:val="21"/>
                <w:lang w:val="zh-CN"/>
              </w:rPr>
            </w:pPr>
          </w:p>
        </w:tc>
        <w:tc>
          <w:tcPr>
            <w:tcW w:w="2126" w:type="dxa"/>
            <w:noWrap w:val="0"/>
            <w:vAlign w:val="center"/>
          </w:tcPr>
          <w:p>
            <w:pPr>
              <w:spacing w:line="360" w:lineRule="auto"/>
              <w:jc w:val="center"/>
              <w:rPr>
                <w:rFonts w:ascii="宋体" w:hAnsi="宋体"/>
                <w:color w:val="000000"/>
                <w:szCs w:val="21"/>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3265" w:type="dxa"/>
            <w:gridSpan w:val="2"/>
            <w:noWrap w:val="0"/>
            <w:vAlign w:val="center"/>
          </w:tcPr>
          <w:p>
            <w:pPr>
              <w:widowControl/>
              <w:snapToGrid w:val="0"/>
              <w:spacing w:line="360" w:lineRule="auto"/>
              <w:jc w:val="center"/>
              <w:rPr>
                <w:rFonts w:ascii="宋体" w:hAnsi="宋体" w:cs="宋体"/>
                <w:color w:val="000000"/>
                <w:kern w:val="0"/>
                <w:szCs w:val="21"/>
                <w:lang w:val="zh-CN"/>
              </w:rPr>
            </w:pPr>
            <w:r>
              <w:rPr>
                <w:rFonts w:hint="eastAsia" w:ascii="宋体" w:hAnsi="宋体" w:cs="宋体"/>
                <w:color w:val="000000"/>
                <w:kern w:val="0"/>
                <w:szCs w:val="21"/>
                <w:lang w:val="zh-CN"/>
              </w:rPr>
              <w:t>总价（人民币，大写）</w:t>
            </w:r>
          </w:p>
        </w:tc>
        <w:tc>
          <w:tcPr>
            <w:tcW w:w="5549" w:type="dxa"/>
            <w:gridSpan w:val="3"/>
            <w:noWrap w:val="0"/>
            <w:vAlign w:val="center"/>
          </w:tcPr>
          <w:p>
            <w:pPr>
              <w:widowControl/>
              <w:snapToGrid w:val="0"/>
              <w:spacing w:line="360" w:lineRule="auto"/>
              <w:ind w:firstLine="3990" w:firstLineChars="1900"/>
              <w:jc w:val="left"/>
              <w:rPr>
                <w:rFonts w:ascii="宋体" w:hAnsi="宋体" w:cs="宋体"/>
                <w:color w:val="000000"/>
                <w:kern w:val="0"/>
                <w:szCs w:val="21"/>
                <w:lang w:val="zh-CN"/>
              </w:rPr>
            </w:pPr>
            <w:r>
              <w:rPr>
                <w:rFonts w:hint="eastAsia" w:ascii="宋体" w:hAnsi="宋体" w:cs="宋体"/>
                <w:color w:val="000000"/>
                <w:kern w:val="0"/>
                <w:szCs w:val="21"/>
                <w:lang w:val="zh-CN"/>
              </w:rPr>
              <w:t>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3265" w:type="dxa"/>
            <w:gridSpan w:val="2"/>
            <w:noWrap w:val="0"/>
            <w:vAlign w:val="center"/>
          </w:tcPr>
          <w:p>
            <w:pPr>
              <w:widowControl/>
              <w:snapToGrid w:val="0"/>
              <w:spacing w:line="360" w:lineRule="auto"/>
              <w:jc w:val="center"/>
              <w:rPr>
                <w:rFonts w:hint="eastAsia" w:ascii="宋体" w:hAnsi="宋体" w:cs="Verdana"/>
                <w:kern w:val="0"/>
                <w:szCs w:val="21"/>
                <w:lang w:val="zh-CN"/>
              </w:rPr>
            </w:pPr>
            <w:r>
              <w:rPr>
                <w:rFonts w:hint="eastAsia" w:ascii="宋体" w:hAnsi="宋体" w:cs="Verdana"/>
                <w:kern w:val="0"/>
                <w:szCs w:val="21"/>
                <w:lang w:val="zh-CN"/>
              </w:rPr>
              <w:t>提供的货物中有无进口产品</w:t>
            </w:r>
          </w:p>
        </w:tc>
        <w:tc>
          <w:tcPr>
            <w:tcW w:w="5549" w:type="dxa"/>
            <w:gridSpan w:val="3"/>
            <w:noWrap w:val="0"/>
            <w:vAlign w:val="center"/>
          </w:tcPr>
          <w:p>
            <w:pPr>
              <w:widowControl/>
              <w:snapToGrid w:val="0"/>
              <w:spacing w:line="360" w:lineRule="auto"/>
              <w:jc w:val="left"/>
              <w:rPr>
                <w:rFonts w:hint="eastAsia" w:ascii="宋体" w:hAnsi="宋体" w:cs="Verdana"/>
                <w:kern w:val="0"/>
                <w:szCs w:val="21"/>
                <w:lang w:val="zh-CN"/>
              </w:rPr>
            </w:pPr>
            <w:r>
              <w:rPr>
                <w:rFonts w:hint="eastAsia" w:ascii="宋体" w:hAnsi="宋体" w:cs="Verdana"/>
                <w:kern w:val="0"/>
                <w:szCs w:val="21"/>
                <w:lang w:val="zh-CN"/>
              </w:rPr>
              <w:t>有       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3265" w:type="dxa"/>
            <w:gridSpan w:val="2"/>
            <w:noWrap w:val="0"/>
            <w:vAlign w:val="center"/>
          </w:tcPr>
          <w:p>
            <w:pPr>
              <w:widowControl/>
              <w:snapToGrid w:val="0"/>
              <w:spacing w:line="360" w:lineRule="auto"/>
              <w:jc w:val="center"/>
              <w:rPr>
                <w:rFonts w:ascii="宋体" w:hAnsi="宋体" w:cs="宋体"/>
                <w:color w:val="000000"/>
                <w:kern w:val="0"/>
                <w:szCs w:val="21"/>
                <w:lang w:val="zh-CN"/>
              </w:rPr>
            </w:pPr>
            <w:r>
              <w:rPr>
                <w:rFonts w:hint="eastAsia" w:ascii="宋体" w:hAnsi="宋体" w:cs="宋体"/>
                <w:color w:val="000000"/>
                <w:kern w:val="0"/>
                <w:szCs w:val="21"/>
                <w:lang w:val="zh-CN"/>
              </w:rPr>
              <w:t>供应商是否属于小微型企业</w:t>
            </w:r>
          </w:p>
        </w:tc>
        <w:tc>
          <w:tcPr>
            <w:tcW w:w="5549" w:type="dxa"/>
            <w:gridSpan w:val="3"/>
            <w:noWrap w:val="0"/>
            <w:vAlign w:val="center"/>
          </w:tcPr>
          <w:p>
            <w:pPr>
              <w:widowControl/>
              <w:snapToGrid w:val="0"/>
              <w:spacing w:line="360" w:lineRule="auto"/>
              <w:jc w:val="left"/>
              <w:rPr>
                <w:rFonts w:ascii="宋体" w:hAnsi="宋体" w:cs="宋体"/>
                <w:color w:val="000000"/>
                <w:kern w:val="0"/>
                <w:szCs w:val="21"/>
                <w:lang w:val="zh-CN"/>
              </w:rPr>
            </w:pPr>
            <w:r>
              <w:rPr>
                <w:rFonts w:hint="eastAsia" w:ascii="宋体" w:hAnsi="宋体" w:cs="宋体"/>
                <w:color w:val="000000"/>
                <w:kern w:val="0"/>
                <w:szCs w:val="21"/>
                <w:lang w:val="zh-CN"/>
              </w:rPr>
              <w:t>是       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3265" w:type="dxa"/>
            <w:gridSpan w:val="2"/>
            <w:noWrap w:val="0"/>
            <w:vAlign w:val="center"/>
          </w:tcPr>
          <w:p>
            <w:pPr>
              <w:widowControl/>
              <w:snapToGrid w:val="0"/>
              <w:spacing w:line="360" w:lineRule="auto"/>
              <w:jc w:val="center"/>
              <w:rPr>
                <w:rFonts w:hint="eastAsia" w:ascii="宋体" w:hAnsi="宋体" w:cs="宋体"/>
                <w:color w:val="000000"/>
                <w:kern w:val="0"/>
                <w:szCs w:val="21"/>
                <w:lang w:val="zh-CN"/>
              </w:rPr>
            </w:pPr>
            <w:r>
              <w:rPr>
                <w:rFonts w:hint="eastAsia" w:ascii="宋体" w:hAnsi="宋体" w:cs="宋体"/>
                <w:color w:val="000000"/>
                <w:kern w:val="0"/>
                <w:szCs w:val="21"/>
                <w:lang w:val="zh-CN"/>
              </w:rPr>
              <w:t>人民币与美元汇率</w:t>
            </w:r>
          </w:p>
        </w:tc>
        <w:tc>
          <w:tcPr>
            <w:tcW w:w="5549" w:type="dxa"/>
            <w:gridSpan w:val="3"/>
            <w:noWrap w:val="0"/>
            <w:vAlign w:val="center"/>
          </w:tcPr>
          <w:p>
            <w:pPr>
              <w:widowControl/>
              <w:snapToGrid w:val="0"/>
              <w:spacing w:line="360" w:lineRule="auto"/>
              <w:jc w:val="left"/>
              <w:rPr>
                <w:rFonts w:hint="eastAsia" w:ascii="宋体" w:hAnsi="宋体" w:cs="宋体"/>
                <w:color w:val="000000"/>
                <w:kern w:val="0"/>
                <w:szCs w:val="21"/>
                <w:lang w:val="zh-CN"/>
              </w:rPr>
            </w:pPr>
            <w:r>
              <w:rPr>
                <w:rFonts w:hint="eastAsia" w:ascii="宋体" w:hAnsi="宋体" w:cs="宋体"/>
                <w:color w:val="000000"/>
                <w:kern w:val="0"/>
                <w:szCs w:val="21"/>
                <w:lang w:val="zh-CN"/>
              </w:rPr>
              <w:t>10：X</w:t>
            </w:r>
          </w:p>
        </w:tc>
      </w:tr>
    </w:tbl>
    <w:p>
      <w:pPr>
        <w:widowControl/>
        <w:adjustRightInd w:val="0"/>
        <w:spacing w:line="360" w:lineRule="auto"/>
        <w:jc w:val="left"/>
        <w:rPr>
          <w:rFonts w:hint="eastAsia" w:ascii="宋体" w:hAnsi="宋体" w:cs="宋体"/>
          <w:color w:val="000000"/>
          <w:kern w:val="0"/>
          <w:sz w:val="28"/>
          <w:szCs w:val="28"/>
          <w:lang w:val="zh-CN"/>
        </w:rPr>
      </w:pPr>
      <w:r>
        <w:rPr>
          <w:rFonts w:hint="eastAsia" w:ascii="宋体" w:hAnsi="宋体" w:cs="宋体"/>
          <w:color w:val="000000"/>
          <w:kern w:val="0"/>
          <w:sz w:val="28"/>
          <w:szCs w:val="28"/>
          <w:lang w:val="zh-CN"/>
        </w:rPr>
        <w:t>供应商名称:</w:t>
      </w:r>
      <w:r>
        <w:rPr>
          <w:rFonts w:hint="eastAsia" w:ascii="宋体" w:hAnsi="宋体" w:cs="宋体"/>
          <w:color w:val="000000"/>
          <w:kern w:val="0"/>
          <w:sz w:val="28"/>
          <w:szCs w:val="28"/>
          <w:u w:val="single"/>
          <w:lang w:val="zh-CN"/>
        </w:rPr>
        <w:t xml:space="preserve">                                           </w:t>
      </w:r>
      <w:r>
        <w:rPr>
          <w:rFonts w:hint="eastAsia" w:ascii="宋体" w:hAnsi="宋体" w:cs="宋体"/>
          <w:color w:val="000000"/>
          <w:kern w:val="0"/>
          <w:sz w:val="28"/>
          <w:szCs w:val="28"/>
          <w:lang w:val="zh-CN"/>
        </w:rPr>
        <w:t>（盖章）</w:t>
      </w:r>
    </w:p>
    <w:p>
      <w:pPr>
        <w:widowControl/>
        <w:adjustRightInd w:val="0"/>
        <w:spacing w:line="360" w:lineRule="auto"/>
        <w:jc w:val="left"/>
        <w:rPr>
          <w:rFonts w:hint="eastAsia" w:ascii="宋体" w:hAnsi="宋体" w:cs="宋体"/>
          <w:color w:val="000000"/>
          <w:kern w:val="0"/>
          <w:sz w:val="28"/>
          <w:szCs w:val="28"/>
          <w:lang w:val="zh-CN"/>
        </w:rPr>
      </w:pPr>
      <w:r>
        <w:rPr>
          <w:rFonts w:hint="eastAsia" w:ascii="宋体" w:hAnsi="宋体" w:cs="宋体"/>
          <w:color w:val="000000"/>
          <w:kern w:val="0"/>
          <w:sz w:val="28"/>
          <w:szCs w:val="28"/>
          <w:lang w:val="zh-CN"/>
        </w:rPr>
        <w:t>说明：</w:t>
      </w:r>
    </w:p>
    <w:p>
      <w:pPr>
        <w:widowControl/>
        <w:adjustRightInd w:val="0"/>
        <w:spacing w:line="360" w:lineRule="auto"/>
        <w:ind w:firstLine="560" w:firstLineChars="200"/>
        <w:jc w:val="left"/>
        <w:rPr>
          <w:rFonts w:hint="eastAsia" w:ascii="宋体" w:hAnsi="宋体" w:cs="Verdana"/>
          <w:kern w:val="0"/>
          <w:sz w:val="28"/>
          <w:szCs w:val="28"/>
          <w:lang w:val="zh-CN"/>
        </w:rPr>
      </w:pPr>
      <w:r>
        <w:rPr>
          <w:rFonts w:hint="eastAsia" w:ascii="宋体" w:hAnsi="宋体" w:cs="宋体"/>
          <w:color w:val="000000"/>
          <w:kern w:val="0"/>
          <w:sz w:val="28"/>
          <w:szCs w:val="28"/>
          <w:lang w:val="zh-CN"/>
        </w:rPr>
        <w:t>1、</w:t>
      </w:r>
      <w:r>
        <w:rPr>
          <w:rFonts w:hint="eastAsia" w:ascii="宋体" w:hAnsi="宋体" w:cs="Verdana"/>
          <w:kern w:val="0"/>
          <w:sz w:val="28"/>
          <w:szCs w:val="28"/>
          <w:lang w:val="zh-CN"/>
        </w:rPr>
        <w:t>在“提供的货物中有无进口产品”栏后“有”或“无”上打“√”。</w:t>
      </w:r>
    </w:p>
    <w:p>
      <w:pPr>
        <w:autoSpaceDE w:val="0"/>
        <w:autoSpaceDN w:val="0"/>
        <w:adjustRightInd w:val="0"/>
        <w:spacing w:line="360" w:lineRule="auto"/>
        <w:rPr>
          <w:rFonts w:hint="eastAsia" w:ascii="宋体" w:hAnsi="宋体"/>
          <w:sz w:val="28"/>
          <w:szCs w:val="28"/>
        </w:rPr>
      </w:pPr>
      <w:r>
        <w:rPr>
          <w:rFonts w:hint="eastAsia" w:ascii="宋体" w:hAnsi="宋体" w:cs="Verdana"/>
          <w:kern w:val="0"/>
          <w:sz w:val="28"/>
          <w:szCs w:val="28"/>
          <w:lang w:val="zh-CN"/>
        </w:rPr>
        <w:t xml:space="preserve">    2、在“供应商是否属于小和微型企业”栏后“是”或“否”上打“√”。</w:t>
      </w:r>
    </w:p>
    <w:p>
      <w:pPr>
        <w:autoSpaceDE w:val="0"/>
        <w:autoSpaceDN w:val="0"/>
        <w:adjustRightInd w:val="0"/>
        <w:spacing w:line="360" w:lineRule="auto"/>
        <w:rPr>
          <w:rFonts w:hint="eastAsia" w:ascii="宋体" w:hAnsi="宋体"/>
          <w:sz w:val="28"/>
          <w:szCs w:val="28"/>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hint="eastAsia" w:ascii="宋体" w:hAnsi="宋体" w:cs="宋体"/>
          <w:b/>
          <w:color w:val="000000"/>
          <w:kern w:val="0"/>
          <w:sz w:val="28"/>
          <w:szCs w:val="28"/>
          <w:lang w:val="zh-CN"/>
        </w:rPr>
      </w:pPr>
      <w:r>
        <w:rPr>
          <w:rFonts w:hint="eastAsia" w:ascii="宋体" w:hAnsi="宋体" w:cs="宋体"/>
          <w:b/>
          <w:color w:val="000000"/>
          <w:kern w:val="0"/>
          <w:sz w:val="28"/>
          <w:szCs w:val="28"/>
          <w:lang w:val="zh-CN"/>
        </w:rPr>
        <w:t>目录四、资格证明文件</w:t>
      </w:r>
    </w:p>
    <w:p>
      <w:pPr>
        <w:jc w:val="center"/>
        <w:rPr>
          <w:rFonts w:hint="eastAsia" w:ascii="宋体" w:hAnsi="宋体"/>
          <w:b/>
          <w:sz w:val="28"/>
          <w:szCs w:val="28"/>
        </w:rPr>
      </w:pPr>
      <w:bookmarkStart w:id="7" w:name="_Toc489655335"/>
      <w:r>
        <w:rPr>
          <w:rFonts w:hint="eastAsia" w:ascii="宋体" w:hAnsi="宋体"/>
          <w:b/>
          <w:sz w:val="28"/>
          <w:szCs w:val="28"/>
        </w:rPr>
        <w:t>资格证明文件</w:t>
      </w:r>
      <w:bookmarkEnd w:id="7"/>
    </w:p>
    <w:p>
      <w:pPr>
        <w:autoSpaceDE w:val="0"/>
        <w:autoSpaceDN w:val="0"/>
        <w:adjustRightInd w:val="0"/>
        <w:spacing w:line="560" w:lineRule="exact"/>
        <w:rPr>
          <w:rFonts w:hint="eastAsia" w:ascii="宋体" w:hAnsi="宋体"/>
          <w:sz w:val="28"/>
          <w:szCs w:val="28"/>
        </w:rPr>
      </w:pPr>
      <w:r>
        <w:rPr>
          <w:rFonts w:hint="eastAsia" w:ascii="宋体" w:hAnsi="宋体"/>
          <w:color w:val="000000"/>
          <w:sz w:val="28"/>
          <w:szCs w:val="28"/>
        </w:rPr>
        <w:t xml:space="preserve">  </w:t>
      </w:r>
      <w:r>
        <w:rPr>
          <w:rFonts w:ascii="宋体" w:hAnsi="宋体"/>
          <w:color w:val="000000"/>
          <w:sz w:val="28"/>
          <w:szCs w:val="28"/>
        </w:rPr>
        <w:t xml:space="preserve"> </w:t>
      </w:r>
      <w:r>
        <w:rPr>
          <w:rFonts w:hint="eastAsia" w:ascii="宋体" w:hAnsi="宋体"/>
          <w:sz w:val="28"/>
          <w:szCs w:val="28"/>
        </w:rPr>
        <w:t>1、在有效营业期内的供应商营业执照副本或事业单位法人登记证书或组织机构代码证（复印件，加盖公章）或自然人身份证复印件或具有有效年检的民办非企业登记证书</w:t>
      </w:r>
      <w:r>
        <w:rPr>
          <w:rFonts w:ascii="宋体" w:hAnsi="宋体"/>
          <w:sz w:val="28"/>
          <w:szCs w:val="28"/>
        </w:rPr>
        <w:t>；</w:t>
      </w:r>
    </w:p>
    <w:p>
      <w:pPr>
        <w:autoSpaceDE w:val="0"/>
        <w:autoSpaceDN w:val="0"/>
        <w:adjustRightInd w:val="0"/>
        <w:spacing w:line="560" w:lineRule="exact"/>
        <w:rPr>
          <w:rFonts w:hint="eastAsia" w:ascii="宋体" w:hAnsi="宋体"/>
          <w:sz w:val="28"/>
          <w:szCs w:val="28"/>
        </w:rPr>
      </w:pPr>
      <w:r>
        <w:rPr>
          <w:rFonts w:hint="eastAsia" w:ascii="宋体" w:hAnsi="宋体"/>
          <w:color w:val="000000"/>
          <w:sz w:val="28"/>
          <w:szCs w:val="28"/>
        </w:rPr>
        <w:t xml:space="preserve">  </w:t>
      </w:r>
      <w:r>
        <w:rPr>
          <w:rFonts w:ascii="宋体" w:hAnsi="宋体"/>
          <w:color w:val="000000"/>
          <w:sz w:val="28"/>
          <w:szCs w:val="28"/>
        </w:rPr>
        <w:t xml:space="preserve"> </w:t>
      </w:r>
      <w:r>
        <w:rPr>
          <w:rFonts w:hint="eastAsia" w:ascii="宋体" w:hAnsi="宋体"/>
          <w:color w:val="000000"/>
          <w:sz w:val="28"/>
          <w:szCs w:val="28"/>
        </w:rPr>
        <w:t>2、供应商参加本次政府采购活动前</w:t>
      </w:r>
      <w:r>
        <w:rPr>
          <w:rFonts w:hint="eastAsia" w:ascii="宋体" w:hAnsi="宋体"/>
          <w:sz w:val="28"/>
          <w:szCs w:val="28"/>
        </w:rPr>
        <w:t>的会计报表（复印件，加盖公章）；</w:t>
      </w:r>
    </w:p>
    <w:p>
      <w:pPr>
        <w:autoSpaceDE w:val="0"/>
        <w:autoSpaceDN w:val="0"/>
        <w:adjustRightInd w:val="0"/>
        <w:spacing w:line="560" w:lineRule="exact"/>
        <w:rPr>
          <w:rFonts w:hint="eastAsia" w:ascii="宋体" w:hAnsi="宋体"/>
          <w:sz w:val="28"/>
          <w:szCs w:val="28"/>
        </w:rPr>
      </w:pP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3、</w:t>
      </w:r>
      <w:r>
        <w:rPr>
          <w:rFonts w:hint="eastAsia" w:ascii="宋体" w:hAnsi="宋体"/>
          <w:color w:val="000000"/>
          <w:sz w:val="28"/>
          <w:szCs w:val="28"/>
        </w:rPr>
        <w:t>供应商根据项目需求提供</w:t>
      </w:r>
      <w:r>
        <w:rPr>
          <w:rFonts w:hint="eastAsia" w:ascii="宋体" w:hAnsi="宋体"/>
          <w:sz w:val="28"/>
          <w:szCs w:val="28"/>
        </w:rPr>
        <w:t>履行合同所必需的设备和专业技术能力的书面声明、证明材料（复印件，加盖公章）；</w:t>
      </w:r>
    </w:p>
    <w:p>
      <w:pPr>
        <w:autoSpaceDE w:val="0"/>
        <w:autoSpaceDN w:val="0"/>
        <w:adjustRightInd w:val="0"/>
        <w:spacing w:line="560" w:lineRule="exact"/>
        <w:rPr>
          <w:rFonts w:hint="eastAsia" w:ascii="宋体" w:hAnsi="宋体"/>
          <w:sz w:val="28"/>
          <w:szCs w:val="28"/>
        </w:rPr>
      </w:pP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4、</w:t>
      </w:r>
      <w:r>
        <w:rPr>
          <w:rFonts w:hint="eastAsia" w:ascii="宋体" w:hAnsi="宋体"/>
          <w:color w:val="000000"/>
          <w:sz w:val="28"/>
          <w:szCs w:val="28"/>
        </w:rPr>
        <w:t>供应商参加本次政府采购活动前一年内（至少一个月）</w:t>
      </w:r>
      <w:r>
        <w:rPr>
          <w:rFonts w:ascii="宋体" w:hAnsi="宋体"/>
          <w:color w:val="000000"/>
          <w:sz w:val="28"/>
          <w:szCs w:val="28"/>
        </w:rPr>
        <w:t>依法缴纳税收和社会保障资金的相关材料</w:t>
      </w:r>
      <w:r>
        <w:rPr>
          <w:rFonts w:hint="eastAsia" w:ascii="宋体" w:hAnsi="宋体"/>
          <w:sz w:val="28"/>
          <w:szCs w:val="28"/>
        </w:rPr>
        <w:t>（复印件，加盖公章）；</w:t>
      </w:r>
    </w:p>
    <w:p>
      <w:pPr>
        <w:autoSpaceDE w:val="0"/>
        <w:autoSpaceDN w:val="0"/>
        <w:adjustRightInd w:val="0"/>
        <w:spacing w:line="560" w:lineRule="exact"/>
        <w:rPr>
          <w:rFonts w:hint="eastAsia" w:ascii="宋体" w:hAnsi="宋体"/>
          <w:color w:val="000000"/>
          <w:sz w:val="28"/>
          <w:szCs w:val="28"/>
        </w:rPr>
      </w:pP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5、</w:t>
      </w:r>
      <w:r>
        <w:rPr>
          <w:rFonts w:hint="eastAsia" w:ascii="宋体" w:hAnsi="宋体"/>
          <w:color w:val="000000"/>
          <w:sz w:val="28"/>
          <w:szCs w:val="28"/>
        </w:rPr>
        <w:t>供应商</w:t>
      </w:r>
      <w:r>
        <w:rPr>
          <w:rFonts w:ascii="宋体" w:hAnsi="宋体"/>
          <w:color w:val="000000"/>
          <w:sz w:val="28"/>
          <w:szCs w:val="28"/>
        </w:rPr>
        <w:t>参加</w:t>
      </w:r>
      <w:r>
        <w:rPr>
          <w:rFonts w:hint="eastAsia" w:ascii="宋体" w:hAnsi="宋体"/>
          <w:color w:val="000000"/>
          <w:sz w:val="28"/>
          <w:szCs w:val="28"/>
        </w:rPr>
        <w:t>本次</w:t>
      </w:r>
      <w:r>
        <w:rPr>
          <w:rFonts w:ascii="宋体" w:hAnsi="宋体"/>
          <w:color w:val="000000"/>
          <w:sz w:val="28"/>
          <w:szCs w:val="28"/>
        </w:rPr>
        <w:t>政府采购活动前3年内在经营活动中没有重大违法记录的书面声明；</w:t>
      </w:r>
    </w:p>
    <w:p>
      <w:pPr>
        <w:autoSpaceDE w:val="0"/>
        <w:autoSpaceDN w:val="0"/>
        <w:adjustRightInd w:val="0"/>
        <w:spacing w:line="560" w:lineRule="exact"/>
        <w:rPr>
          <w:rFonts w:hint="eastAsia" w:ascii="宋体" w:hAnsi="宋体"/>
          <w:color w:val="000000"/>
          <w:sz w:val="28"/>
          <w:szCs w:val="28"/>
        </w:rPr>
      </w:pPr>
      <w:r>
        <w:rPr>
          <w:rFonts w:hint="eastAsia" w:ascii="宋体" w:hAnsi="宋体"/>
          <w:color w:val="000000"/>
          <w:sz w:val="28"/>
          <w:szCs w:val="28"/>
        </w:rPr>
        <w:t xml:space="preserve">  </w:t>
      </w:r>
      <w:r>
        <w:rPr>
          <w:rFonts w:ascii="宋体" w:hAnsi="宋体"/>
          <w:color w:val="000000"/>
          <w:sz w:val="28"/>
          <w:szCs w:val="28"/>
        </w:rPr>
        <w:t xml:space="preserve"> </w:t>
      </w:r>
      <w:r>
        <w:rPr>
          <w:rFonts w:hint="eastAsia" w:ascii="宋体" w:hAnsi="宋体"/>
          <w:color w:val="000000"/>
          <w:sz w:val="28"/>
          <w:szCs w:val="28"/>
        </w:rPr>
        <w:t>6、法定代表人授权委托书（原件，除法定代表人以外的授权代表必须提供）；</w:t>
      </w:r>
    </w:p>
    <w:p>
      <w:pPr>
        <w:autoSpaceDE w:val="0"/>
        <w:autoSpaceDN w:val="0"/>
        <w:adjustRightInd w:val="0"/>
        <w:spacing w:line="560" w:lineRule="exact"/>
        <w:rPr>
          <w:rFonts w:hint="eastAsia" w:ascii="宋体" w:hAnsi="宋体"/>
          <w:color w:val="000000"/>
          <w:sz w:val="28"/>
          <w:szCs w:val="28"/>
        </w:rPr>
      </w:pPr>
      <w:r>
        <w:rPr>
          <w:rFonts w:hint="eastAsia" w:ascii="宋体" w:hAnsi="宋体"/>
          <w:color w:val="000000"/>
          <w:sz w:val="28"/>
          <w:szCs w:val="28"/>
        </w:rPr>
        <w:t xml:space="preserve">  </w:t>
      </w:r>
      <w:r>
        <w:rPr>
          <w:rFonts w:ascii="宋体" w:hAnsi="宋体"/>
          <w:color w:val="000000"/>
          <w:sz w:val="28"/>
          <w:szCs w:val="28"/>
        </w:rPr>
        <w:t xml:space="preserve"> </w:t>
      </w:r>
      <w:r>
        <w:rPr>
          <w:rFonts w:hint="eastAsia" w:ascii="宋体" w:hAnsi="宋体"/>
          <w:color w:val="000000"/>
          <w:sz w:val="28"/>
          <w:szCs w:val="28"/>
        </w:rPr>
        <w:t>7、本次</w:t>
      </w:r>
      <w:r>
        <w:rPr>
          <w:rFonts w:ascii="宋体" w:hAnsi="宋体"/>
          <w:color w:val="000000"/>
          <w:sz w:val="28"/>
          <w:szCs w:val="28"/>
        </w:rPr>
        <w:t>采购项目实施所必须的许可资质证明材料</w:t>
      </w:r>
      <w:r>
        <w:rPr>
          <w:rFonts w:hint="eastAsia" w:ascii="宋体" w:hAnsi="宋体"/>
          <w:color w:val="000000"/>
          <w:sz w:val="28"/>
          <w:szCs w:val="28"/>
        </w:rPr>
        <w:t>；（若有）</w:t>
      </w:r>
    </w:p>
    <w:p>
      <w:pPr>
        <w:snapToGrid w:val="0"/>
        <w:spacing w:before="50" w:after="50"/>
        <w:ind w:firstLine="275" w:firstLineChars="98"/>
        <w:rPr>
          <w:rFonts w:hint="eastAsia" w:ascii="宋体" w:hAnsi="宋体"/>
          <w:b/>
          <w:bCs/>
          <w:sz w:val="28"/>
          <w:szCs w:val="28"/>
        </w:rPr>
      </w:pPr>
    </w:p>
    <w:p>
      <w:pPr>
        <w:snapToGrid w:val="0"/>
        <w:spacing w:before="50" w:after="50"/>
        <w:ind w:firstLine="275" w:firstLineChars="98"/>
        <w:rPr>
          <w:rFonts w:hint="eastAsia" w:ascii="宋体" w:hAnsi="宋体"/>
          <w:b/>
          <w:bCs/>
          <w:sz w:val="28"/>
          <w:szCs w:val="28"/>
        </w:rPr>
      </w:pPr>
    </w:p>
    <w:p>
      <w:pPr>
        <w:widowControl/>
        <w:adjustRightInd w:val="0"/>
        <w:spacing w:line="240" w:lineRule="atLeast"/>
        <w:jc w:val="left"/>
        <w:rPr>
          <w:rFonts w:ascii="宋体" w:hAnsi="宋体" w:cs="宋体"/>
          <w:b/>
          <w:color w:val="000000"/>
          <w:kern w:val="0"/>
          <w:sz w:val="28"/>
          <w:szCs w:val="28"/>
          <w:lang w:val="zh-CN"/>
        </w:rPr>
      </w:pPr>
    </w:p>
    <w:p>
      <w:pPr>
        <w:widowControl/>
        <w:adjustRightInd w:val="0"/>
        <w:spacing w:line="240" w:lineRule="atLeast"/>
        <w:jc w:val="left"/>
        <w:rPr>
          <w:rFonts w:ascii="宋体" w:hAnsi="宋体" w:cs="宋体"/>
          <w:b/>
          <w:color w:val="000000"/>
          <w:kern w:val="0"/>
          <w:sz w:val="28"/>
          <w:szCs w:val="28"/>
          <w:lang w:val="zh-CN"/>
        </w:rPr>
      </w:pPr>
    </w:p>
    <w:p>
      <w:pPr>
        <w:widowControl/>
        <w:adjustRightInd w:val="0"/>
        <w:spacing w:line="240" w:lineRule="atLeast"/>
        <w:jc w:val="left"/>
        <w:rPr>
          <w:rFonts w:ascii="宋体" w:hAnsi="宋体" w:cs="宋体"/>
          <w:b/>
          <w:color w:val="000000"/>
          <w:kern w:val="0"/>
          <w:sz w:val="28"/>
          <w:szCs w:val="28"/>
          <w:lang w:val="zh-CN"/>
        </w:rPr>
      </w:pPr>
    </w:p>
    <w:p>
      <w:pPr>
        <w:widowControl/>
        <w:adjustRightInd w:val="0"/>
        <w:spacing w:line="240" w:lineRule="atLeast"/>
        <w:jc w:val="left"/>
        <w:rPr>
          <w:rFonts w:ascii="宋体" w:hAnsi="宋体" w:cs="宋体"/>
          <w:b/>
          <w:color w:val="000000"/>
          <w:kern w:val="0"/>
          <w:sz w:val="28"/>
          <w:szCs w:val="28"/>
          <w:lang w:val="zh-CN"/>
        </w:rPr>
      </w:pPr>
    </w:p>
    <w:p>
      <w:pPr>
        <w:widowControl/>
        <w:adjustRightInd w:val="0"/>
        <w:spacing w:line="240" w:lineRule="atLeast"/>
        <w:jc w:val="left"/>
        <w:rPr>
          <w:rFonts w:ascii="宋体" w:hAnsi="宋体" w:cs="宋体"/>
          <w:b/>
          <w:color w:val="000000"/>
          <w:kern w:val="0"/>
          <w:sz w:val="28"/>
          <w:szCs w:val="28"/>
          <w:lang w:val="zh-CN"/>
        </w:rPr>
      </w:pPr>
    </w:p>
    <w:p>
      <w:pPr>
        <w:widowControl/>
        <w:adjustRightInd w:val="0"/>
        <w:spacing w:line="240" w:lineRule="atLeast"/>
        <w:jc w:val="left"/>
        <w:rPr>
          <w:rFonts w:ascii="宋体" w:hAnsi="宋体" w:cs="宋体"/>
          <w:b/>
          <w:color w:val="000000"/>
          <w:kern w:val="0"/>
          <w:sz w:val="28"/>
          <w:szCs w:val="28"/>
          <w:lang w:val="zh-CN"/>
        </w:rPr>
      </w:pPr>
    </w:p>
    <w:p>
      <w:pPr>
        <w:widowControl/>
        <w:adjustRightInd w:val="0"/>
        <w:spacing w:line="240" w:lineRule="atLeast"/>
        <w:jc w:val="left"/>
        <w:rPr>
          <w:rFonts w:ascii="宋体" w:hAnsi="宋体" w:cs="宋体"/>
          <w:b/>
          <w:color w:val="000000"/>
          <w:kern w:val="0"/>
          <w:sz w:val="28"/>
          <w:szCs w:val="28"/>
          <w:lang w:val="zh-CN"/>
        </w:rPr>
      </w:pPr>
    </w:p>
    <w:p>
      <w:pPr>
        <w:widowControl/>
        <w:adjustRightInd w:val="0"/>
        <w:spacing w:line="240" w:lineRule="atLeast"/>
        <w:jc w:val="left"/>
        <w:rPr>
          <w:rFonts w:ascii="宋体" w:hAnsi="宋体" w:cs="宋体"/>
          <w:b/>
          <w:color w:val="000000"/>
          <w:kern w:val="0"/>
          <w:sz w:val="28"/>
          <w:szCs w:val="28"/>
          <w:lang w:val="zh-CN"/>
        </w:rPr>
      </w:pPr>
    </w:p>
    <w:p>
      <w:pPr>
        <w:widowControl/>
        <w:adjustRightInd w:val="0"/>
        <w:spacing w:line="240" w:lineRule="atLeast"/>
        <w:jc w:val="left"/>
        <w:rPr>
          <w:rFonts w:ascii="宋体" w:hAnsi="宋体" w:cs="宋体"/>
          <w:b/>
          <w:color w:val="000000"/>
          <w:kern w:val="0"/>
          <w:sz w:val="28"/>
          <w:szCs w:val="28"/>
          <w:lang w:val="zh-CN"/>
        </w:rPr>
      </w:pPr>
    </w:p>
    <w:p>
      <w:pPr>
        <w:widowControl/>
        <w:adjustRightInd w:val="0"/>
        <w:spacing w:line="240" w:lineRule="atLeast"/>
        <w:jc w:val="left"/>
        <w:rPr>
          <w:rFonts w:ascii="宋体" w:hAnsi="宋体" w:cs="宋体"/>
          <w:b/>
          <w:color w:val="000000"/>
          <w:kern w:val="0"/>
          <w:sz w:val="28"/>
          <w:szCs w:val="28"/>
          <w:lang w:val="zh-CN"/>
        </w:rPr>
      </w:pPr>
    </w:p>
    <w:p>
      <w:pPr>
        <w:widowControl/>
        <w:adjustRightInd w:val="0"/>
        <w:spacing w:line="240" w:lineRule="atLeast"/>
        <w:jc w:val="left"/>
        <w:rPr>
          <w:rFonts w:ascii="宋体" w:hAnsi="宋体" w:cs="宋体"/>
          <w:b/>
          <w:color w:val="000000"/>
          <w:kern w:val="0"/>
          <w:sz w:val="28"/>
          <w:szCs w:val="28"/>
          <w:lang w:val="zh-CN"/>
        </w:rPr>
      </w:pPr>
    </w:p>
    <w:p>
      <w:pPr>
        <w:widowControl/>
        <w:adjustRightInd w:val="0"/>
        <w:spacing w:line="240" w:lineRule="atLeast"/>
        <w:jc w:val="left"/>
        <w:rPr>
          <w:rFonts w:ascii="宋体" w:hAnsi="宋体" w:cs="宋体"/>
          <w:b/>
          <w:color w:val="000000"/>
          <w:kern w:val="0"/>
          <w:sz w:val="28"/>
          <w:szCs w:val="28"/>
          <w:lang w:val="zh-CN"/>
        </w:rPr>
      </w:pPr>
    </w:p>
    <w:p>
      <w:pPr>
        <w:widowControl/>
        <w:adjustRightInd w:val="0"/>
        <w:spacing w:line="240" w:lineRule="atLeast"/>
        <w:jc w:val="left"/>
        <w:rPr>
          <w:rFonts w:ascii="宋体" w:hAnsi="宋体" w:cs="宋体"/>
          <w:b/>
          <w:color w:val="000000"/>
          <w:kern w:val="0"/>
          <w:sz w:val="28"/>
          <w:szCs w:val="28"/>
          <w:lang w:val="zh-CN"/>
        </w:rPr>
      </w:pPr>
    </w:p>
    <w:p>
      <w:pPr>
        <w:widowControl/>
        <w:adjustRightInd w:val="0"/>
        <w:spacing w:line="240" w:lineRule="atLeast"/>
        <w:jc w:val="left"/>
        <w:rPr>
          <w:rFonts w:hint="eastAsia" w:ascii="宋体" w:hAnsi="宋体" w:cs="宋体"/>
          <w:b/>
          <w:color w:val="000000"/>
          <w:kern w:val="0"/>
          <w:sz w:val="28"/>
          <w:szCs w:val="28"/>
          <w:lang w:val="zh-CN"/>
        </w:rPr>
      </w:pPr>
      <w:r>
        <w:rPr>
          <w:rFonts w:hint="eastAsia" w:ascii="宋体" w:hAnsi="宋体" w:cs="宋体"/>
          <w:b/>
          <w:color w:val="000000"/>
          <w:kern w:val="0"/>
          <w:sz w:val="28"/>
          <w:szCs w:val="28"/>
          <w:lang w:val="zh-CN"/>
        </w:rPr>
        <w:t>目录五、分项报价表</w:t>
      </w:r>
      <w:r>
        <w:rPr>
          <w:rFonts w:hint="eastAsia" w:ascii="宋体" w:hAnsi="宋体"/>
          <w:b/>
          <w:sz w:val="28"/>
          <w:szCs w:val="28"/>
          <w:lang w:val="zh-CN"/>
        </w:rPr>
        <w:t>（格式）</w:t>
      </w:r>
    </w:p>
    <w:p>
      <w:pPr>
        <w:widowControl/>
        <w:adjustRightInd w:val="0"/>
        <w:spacing w:line="240" w:lineRule="atLeast"/>
        <w:jc w:val="left"/>
        <w:rPr>
          <w:rFonts w:ascii="宋体" w:hAnsi="宋体" w:cs="宋体"/>
          <w:b/>
          <w:color w:val="000000"/>
          <w:kern w:val="0"/>
          <w:sz w:val="28"/>
          <w:szCs w:val="28"/>
          <w:lang w:val="zh-CN"/>
        </w:rPr>
      </w:pPr>
      <w:r>
        <w:rPr>
          <w:rFonts w:hint="eastAsia" w:ascii="宋体" w:hAnsi="宋体" w:cs="宋体"/>
          <w:b/>
          <w:color w:val="000000"/>
          <w:kern w:val="0"/>
          <w:sz w:val="28"/>
          <w:szCs w:val="28"/>
          <w:lang w:val="zh-CN"/>
        </w:rPr>
        <w:t xml:space="preserve">                              分项报价表</w:t>
      </w:r>
    </w:p>
    <w:p>
      <w:pPr>
        <w:widowControl/>
        <w:adjustRightInd w:val="0"/>
        <w:spacing w:line="240" w:lineRule="atLeast"/>
        <w:jc w:val="left"/>
        <w:rPr>
          <w:rFonts w:hint="eastAsia" w:ascii="宋体" w:hAnsi="宋体" w:cs="宋体"/>
          <w:b/>
          <w:color w:val="000000"/>
          <w:kern w:val="0"/>
          <w:sz w:val="28"/>
          <w:szCs w:val="28"/>
          <w:lang w:val="zh-CN"/>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046"/>
        <w:gridCol w:w="1930"/>
        <w:gridCol w:w="419"/>
        <w:gridCol w:w="628"/>
        <w:gridCol w:w="1417"/>
        <w:gridCol w:w="1302"/>
        <w:gridCol w:w="115"/>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532" w:type="dxa"/>
          <w:jc w:val="center"/>
        </w:trPr>
        <w:tc>
          <w:tcPr>
            <w:tcW w:w="4251" w:type="dxa"/>
            <w:gridSpan w:val="4"/>
            <w:tcBorders>
              <w:top w:val="nil"/>
              <w:left w:val="nil"/>
              <w:bottom w:val="nil"/>
              <w:right w:val="nil"/>
            </w:tcBorders>
            <w:noWrap w:val="0"/>
            <w:vAlign w:val="center"/>
          </w:tcPr>
          <w:p>
            <w:pPr>
              <w:widowControl/>
              <w:snapToGrid w:val="0"/>
              <w:spacing w:line="360" w:lineRule="auto"/>
              <w:jc w:val="left"/>
              <w:rPr>
                <w:rFonts w:ascii="宋体" w:hAnsi="宋体" w:cs="宋体"/>
                <w:color w:val="000000"/>
                <w:kern w:val="0"/>
                <w:sz w:val="28"/>
                <w:szCs w:val="28"/>
                <w:lang w:val="zh-CN"/>
              </w:rPr>
            </w:pPr>
            <w:r>
              <w:rPr>
                <w:rFonts w:hint="eastAsia" w:ascii="宋体" w:hAnsi="宋体" w:cs="宋体"/>
                <w:color w:val="000000"/>
                <w:kern w:val="0"/>
                <w:sz w:val="28"/>
                <w:szCs w:val="28"/>
                <w:lang w:val="zh-CN"/>
              </w:rPr>
              <w:t xml:space="preserve">项目名称： </w:t>
            </w:r>
          </w:p>
        </w:tc>
        <w:tc>
          <w:tcPr>
            <w:tcW w:w="3347" w:type="dxa"/>
            <w:gridSpan w:val="3"/>
            <w:tcBorders>
              <w:top w:val="nil"/>
              <w:left w:val="nil"/>
              <w:bottom w:val="nil"/>
              <w:right w:val="nil"/>
            </w:tcBorders>
            <w:noWrap w:val="0"/>
            <w:vAlign w:val="center"/>
          </w:tcPr>
          <w:p>
            <w:pPr>
              <w:widowControl/>
              <w:snapToGrid w:val="0"/>
              <w:spacing w:line="360" w:lineRule="auto"/>
              <w:ind w:firstLine="980" w:firstLineChars="350"/>
              <w:jc w:val="left"/>
              <w:rPr>
                <w:rFonts w:ascii="宋体" w:hAnsi="宋体" w:cs="宋体"/>
                <w:color w:val="000000"/>
                <w:kern w:val="0"/>
                <w:sz w:val="28"/>
                <w:szCs w:val="28"/>
                <w:lang w:val="zh-CN"/>
              </w:rPr>
            </w:pPr>
            <w:r>
              <w:rPr>
                <w:rFonts w:hint="eastAsia" w:ascii="宋体" w:hAnsi="宋体" w:cs="宋体"/>
                <w:color w:val="000000"/>
                <w:kern w:val="0"/>
                <w:sz w:val="28"/>
                <w:szCs w:val="28"/>
                <w:lang w:val="zh-CN"/>
              </w:rPr>
              <w:t>项目编号：</w:t>
            </w:r>
            <w:r>
              <w:rPr>
                <w:rFonts w:hint="eastAsia" w:ascii="宋体" w:hAnsi="宋体"/>
                <w:color w:val="000000"/>
                <w:sz w:val="28"/>
                <w:szCs w:val="28"/>
                <w:u w:val="single"/>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宋体" w:hAnsi="宋体" w:cs="宋体"/>
                <w:color w:val="000000"/>
                <w:kern w:val="0"/>
                <w:szCs w:val="21"/>
                <w:lang w:val="zh-CN"/>
              </w:rPr>
            </w:pPr>
            <w:r>
              <w:rPr>
                <w:rFonts w:hint="eastAsia" w:ascii="宋体" w:hAnsi="宋体" w:cs="宋体"/>
                <w:color w:val="000000"/>
                <w:kern w:val="0"/>
                <w:szCs w:val="21"/>
                <w:lang w:val="zh-CN"/>
              </w:rPr>
              <w:t xml:space="preserve"> 序号 </w:t>
            </w:r>
          </w:p>
        </w:tc>
        <w:tc>
          <w:tcPr>
            <w:tcW w:w="1046" w:type="dxa"/>
            <w:tcBorders>
              <w:top w:val="single" w:color="auto" w:sz="4" w:space="0"/>
              <w:left w:val="single" w:color="auto" w:sz="4" w:space="0"/>
              <w:right w:val="single" w:color="auto" w:sz="4" w:space="0"/>
            </w:tcBorders>
            <w:noWrap w:val="0"/>
            <w:vAlign w:val="center"/>
          </w:tcPr>
          <w:p>
            <w:pPr>
              <w:widowControl/>
              <w:adjustRightInd w:val="0"/>
              <w:jc w:val="center"/>
              <w:rPr>
                <w:rFonts w:ascii="宋体" w:hAnsi="宋体" w:cs="宋体"/>
                <w:color w:val="000000"/>
                <w:kern w:val="0"/>
                <w:szCs w:val="21"/>
                <w:lang w:val="zh-CN"/>
              </w:rPr>
            </w:pPr>
            <w:r>
              <w:rPr>
                <w:rFonts w:hint="eastAsia" w:ascii="宋体" w:hAnsi="宋体" w:cs="宋体"/>
                <w:color w:val="000000"/>
                <w:kern w:val="0"/>
                <w:szCs w:val="21"/>
                <w:lang w:val="zh-CN"/>
              </w:rPr>
              <w:t>名称</w:t>
            </w:r>
          </w:p>
        </w:tc>
        <w:tc>
          <w:tcPr>
            <w:tcW w:w="1930" w:type="dxa"/>
            <w:tcBorders>
              <w:top w:val="single" w:color="auto" w:sz="4" w:space="0"/>
              <w:left w:val="single" w:color="auto" w:sz="4" w:space="0"/>
              <w:right w:val="single" w:color="auto" w:sz="4" w:space="0"/>
            </w:tcBorders>
            <w:noWrap w:val="0"/>
            <w:vAlign w:val="center"/>
          </w:tcPr>
          <w:p>
            <w:pPr>
              <w:widowControl/>
              <w:adjustRightInd w:val="0"/>
              <w:jc w:val="center"/>
              <w:rPr>
                <w:rFonts w:ascii="宋体" w:hAnsi="宋体" w:cs="宋体"/>
                <w:color w:val="000000"/>
                <w:kern w:val="0"/>
                <w:szCs w:val="21"/>
                <w:lang w:val="zh-CN"/>
              </w:rPr>
            </w:pPr>
            <w:r>
              <w:rPr>
                <w:rFonts w:hint="eastAsia" w:ascii="宋体" w:hAnsi="宋体" w:cs="宋体"/>
                <w:color w:val="000000"/>
                <w:kern w:val="0"/>
                <w:szCs w:val="21"/>
                <w:lang w:val="zh-CN"/>
              </w:rPr>
              <w:t>品牌、规格或型号或分项目</w:t>
            </w:r>
          </w:p>
        </w:tc>
        <w:tc>
          <w:tcPr>
            <w:tcW w:w="1047" w:type="dxa"/>
            <w:gridSpan w:val="2"/>
            <w:tcBorders>
              <w:top w:val="single" w:color="auto" w:sz="4" w:space="0"/>
              <w:left w:val="single" w:color="auto" w:sz="4" w:space="0"/>
              <w:right w:val="single" w:color="auto" w:sz="4" w:space="0"/>
            </w:tcBorders>
            <w:noWrap w:val="0"/>
            <w:vAlign w:val="center"/>
          </w:tcPr>
          <w:p>
            <w:pPr>
              <w:widowControl/>
              <w:adjustRightInd w:val="0"/>
              <w:jc w:val="center"/>
              <w:rPr>
                <w:rFonts w:ascii="宋体" w:hAnsi="宋体" w:cs="宋体"/>
                <w:color w:val="000000"/>
                <w:kern w:val="0"/>
                <w:szCs w:val="21"/>
                <w:lang w:val="zh-CN"/>
              </w:rPr>
            </w:pPr>
            <w:r>
              <w:rPr>
                <w:rFonts w:ascii="宋体" w:hAnsi="宋体" w:cs="宋体"/>
                <w:color w:val="000000"/>
                <w:kern w:val="0"/>
                <w:szCs w:val="21"/>
                <w:lang w:val="zh-CN"/>
              </w:rPr>
              <w:t>数量</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宋体" w:hAnsi="宋体" w:cs="宋体"/>
                <w:color w:val="000000"/>
                <w:kern w:val="0"/>
                <w:szCs w:val="21"/>
                <w:lang w:val="zh-CN"/>
              </w:rPr>
            </w:pPr>
            <w:r>
              <w:rPr>
                <w:rFonts w:hint="eastAsia" w:ascii="宋体" w:hAnsi="宋体" w:cs="宋体"/>
                <w:color w:val="000000"/>
                <w:kern w:val="0"/>
                <w:szCs w:val="21"/>
                <w:lang w:val="zh-CN"/>
              </w:rPr>
              <w:t>单价</w:t>
            </w:r>
            <w:r>
              <w:rPr>
                <w:rFonts w:hint="eastAsia" w:ascii="宋体" w:hAnsi="宋体" w:cs="宋体"/>
                <w:color w:val="000000"/>
                <w:kern w:val="0"/>
                <w:szCs w:val="21"/>
              </w:rPr>
              <w:t>（元）</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hint="eastAsia" w:ascii="宋体" w:hAnsi="宋体" w:cs="宋体"/>
                <w:color w:val="000000"/>
                <w:kern w:val="0"/>
                <w:szCs w:val="21"/>
                <w:lang w:val="zh-CN"/>
              </w:rPr>
            </w:pPr>
            <w:r>
              <w:rPr>
                <w:rFonts w:hint="eastAsia" w:ascii="宋体" w:hAnsi="宋体" w:cs="宋体"/>
                <w:color w:val="000000"/>
                <w:kern w:val="0"/>
                <w:szCs w:val="21"/>
                <w:lang w:val="zh-CN"/>
              </w:rPr>
              <w:t>总价（元）</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hint="eastAsia" w:ascii="宋体" w:hAnsi="宋体" w:cs="宋体"/>
                <w:color w:val="000000"/>
                <w:kern w:val="0"/>
                <w:szCs w:val="21"/>
                <w:lang w:val="zh-CN"/>
              </w:rPr>
            </w:pPr>
            <w:r>
              <w:rPr>
                <w:rFonts w:hint="eastAsia" w:ascii="宋体" w:hAnsi="宋体" w:cs="宋体"/>
                <w:color w:val="000000"/>
                <w:kern w:val="0"/>
                <w:szCs w:val="21"/>
              </w:rPr>
              <w:t>是否属于小、微型企业的产品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046" w:type="dxa"/>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930" w:type="dxa"/>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047" w:type="dxa"/>
            <w:gridSpan w:val="2"/>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046" w:type="dxa"/>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930" w:type="dxa"/>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047" w:type="dxa"/>
            <w:gridSpan w:val="2"/>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046" w:type="dxa"/>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930" w:type="dxa"/>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047" w:type="dxa"/>
            <w:gridSpan w:val="2"/>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046" w:type="dxa"/>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930" w:type="dxa"/>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047" w:type="dxa"/>
            <w:gridSpan w:val="2"/>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046" w:type="dxa"/>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930" w:type="dxa"/>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047" w:type="dxa"/>
            <w:gridSpan w:val="2"/>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046" w:type="dxa"/>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930" w:type="dxa"/>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047" w:type="dxa"/>
            <w:gridSpan w:val="2"/>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046" w:type="dxa"/>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930" w:type="dxa"/>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047" w:type="dxa"/>
            <w:gridSpan w:val="2"/>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902" w:type="dxa"/>
            <w:gridSpan w:val="2"/>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r>
              <w:rPr>
                <w:rFonts w:hint="eastAsia" w:ascii="宋体" w:hAnsi="宋体" w:cs="宋体"/>
                <w:color w:val="000000"/>
                <w:kern w:val="0"/>
                <w:szCs w:val="21"/>
                <w:lang w:val="zh-CN"/>
              </w:rPr>
              <w:t>总价</w:t>
            </w:r>
            <w:r>
              <w:rPr>
                <w:rFonts w:ascii="宋体" w:hAnsi="宋体" w:cs="宋体"/>
                <w:color w:val="000000"/>
                <w:kern w:val="0"/>
                <w:szCs w:val="21"/>
                <w:lang w:val="zh-CN"/>
              </w:rPr>
              <w:t>小计</w:t>
            </w:r>
            <w:r>
              <w:rPr>
                <w:rFonts w:hint="eastAsia" w:ascii="宋体" w:hAnsi="宋体" w:cs="宋体"/>
                <w:color w:val="000000"/>
                <w:kern w:val="0"/>
                <w:szCs w:val="21"/>
                <w:lang w:val="zh-CN"/>
              </w:rPr>
              <w:t>：</w:t>
            </w:r>
          </w:p>
        </w:tc>
        <w:tc>
          <w:tcPr>
            <w:tcW w:w="7228" w:type="dxa"/>
            <w:gridSpan w:val="7"/>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r>
    </w:tbl>
    <w:p>
      <w:pPr>
        <w:widowControl/>
        <w:adjustRightInd w:val="0"/>
        <w:spacing w:line="560" w:lineRule="exact"/>
        <w:jc w:val="left"/>
        <w:rPr>
          <w:rFonts w:ascii="宋体" w:hAnsi="宋体" w:cs="宋体"/>
          <w:color w:val="000000"/>
          <w:kern w:val="0"/>
          <w:sz w:val="28"/>
          <w:szCs w:val="28"/>
          <w:lang w:val="zh-CN"/>
        </w:rPr>
      </w:pPr>
      <w:r>
        <w:rPr>
          <w:rFonts w:hint="eastAsia" w:ascii="宋体" w:hAnsi="宋体" w:cs="宋体"/>
          <w:color w:val="000000"/>
          <w:kern w:val="0"/>
          <w:sz w:val="28"/>
          <w:szCs w:val="28"/>
          <w:lang w:val="zh-CN"/>
        </w:rPr>
        <w:t>供应商名称：</w:t>
      </w:r>
      <w:r>
        <w:rPr>
          <w:rFonts w:ascii="宋体" w:hAnsi="宋体"/>
          <w:color w:val="000000"/>
          <w:kern w:val="0"/>
          <w:sz w:val="28"/>
          <w:szCs w:val="28"/>
          <w:u w:val="single"/>
          <w:lang w:val="zh-CN"/>
        </w:rPr>
        <w:t xml:space="preserve">                                              </w:t>
      </w:r>
      <w:r>
        <w:rPr>
          <w:rFonts w:hint="eastAsia" w:ascii="宋体" w:hAnsi="宋体" w:cs="宋体"/>
          <w:color w:val="000000"/>
          <w:kern w:val="0"/>
          <w:sz w:val="28"/>
          <w:szCs w:val="28"/>
          <w:lang w:val="zh-CN"/>
        </w:rPr>
        <w:t>（盖章）</w:t>
      </w:r>
    </w:p>
    <w:p>
      <w:pPr>
        <w:widowControl/>
        <w:adjustRightInd w:val="0"/>
        <w:spacing w:line="560" w:lineRule="exact"/>
        <w:jc w:val="left"/>
        <w:rPr>
          <w:rFonts w:hint="eastAsia" w:ascii="宋体" w:hAnsi="宋体" w:cs="宋体"/>
          <w:color w:val="000000"/>
          <w:kern w:val="0"/>
          <w:sz w:val="28"/>
          <w:szCs w:val="28"/>
          <w:lang w:val="zh-CN"/>
        </w:rPr>
      </w:pPr>
      <w:r>
        <w:rPr>
          <w:rFonts w:hint="eastAsia" w:ascii="宋体" w:hAnsi="宋体" w:cs="宋体"/>
          <w:color w:val="000000"/>
          <w:kern w:val="0"/>
          <w:sz w:val="28"/>
          <w:szCs w:val="28"/>
          <w:lang w:val="zh-CN"/>
        </w:rPr>
        <w:t>说明：1、如果行数不够，请自行增加。</w:t>
      </w:r>
    </w:p>
    <w:p>
      <w:pPr>
        <w:widowControl/>
        <w:adjustRightInd w:val="0"/>
        <w:spacing w:line="560" w:lineRule="exact"/>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lang w:val="zh-CN"/>
        </w:rPr>
        <w:t xml:space="preserve">  2、在“</w:t>
      </w:r>
      <w:r>
        <w:rPr>
          <w:rFonts w:hint="eastAsia" w:ascii="宋体" w:hAnsi="宋体" w:cs="宋体"/>
          <w:color w:val="000000"/>
          <w:kern w:val="0"/>
          <w:sz w:val="28"/>
          <w:szCs w:val="28"/>
        </w:rPr>
        <w:t>是否属于小、微型企业的产品</w:t>
      </w:r>
      <w:r>
        <w:rPr>
          <w:rFonts w:hint="eastAsia" w:ascii="宋体" w:hAnsi="宋体" w:cs="宋体"/>
          <w:color w:val="000000"/>
          <w:kern w:val="0"/>
          <w:sz w:val="28"/>
          <w:szCs w:val="28"/>
          <w:lang w:val="zh-CN"/>
        </w:rPr>
        <w:t>”栏内，填写“是”或“否”</w:t>
      </w:r>
      <w:r>
        <w:rPr>
          <w:rFonts w:hint="eastAsia" w:ascii="宋体" w:hAnsi="宋体" w:cs="宋体"/>
          <w:color w:val="000000"/>
          <w:kern w:val="0"/>
          <w:sz w:val="28"/>
          <w:szCs w:val="28"/>
        </w:rPr>
        <w:t>，如果小微型企业的产品报价无法划分计算的，评标时将不予认可。</w:t>
      </w:r>
      <w:r>
        <w:rPr>
          <w:rFonts w:hint="eastAsia" w:ascii="宋体" w:hAnsi="宋体"/>
          <w:sz w:val="28"/>
          <w:szCs w:val="28"/>
        </w:rPr>
        <w:t>小型和微型企业产品是指</w:t>
      </w:r>
      <w:r>
        <w:rPr>
          <w:rFonts w:hint="eastAsia" w:ascii="宋体" w:hAnsi="宋体" w:cs="宋体"/>
          <w:color w:val="000000"/>
          <w:kern w:val="0"/>
          <w:sz w:val="28"/>
          <w:szCs w:val="28"/>
        </w:rPr>
        <w:t>供应商为小企业，且符合中小企业划分标准，提供本企业制造的货物，或者提供其他小企业制造的货物。如果提供的货物为大中型企业注册商标的货物，或者供应商为小型或微型企业，但提供的货物为大中型企业注册商标的货物，视同大中型企业。</w:t>
      </w:r>
    </w:p>
    <w:p>
      <w:pPr>
        <w:widowControl/>
        <w:adjustRightInd w:val="0"/>
        <w:spacing w:line="560" w:lineRule="exact"/>
        <w:jc w:val="left"/>
        <w:rPr>
          <w:rFonts w:ascii="宋体" w:hAnsi="宋体" w:cs="宋体"/>
          <w:color w:val="000000"/>
          <w:kern w:val="0"/>
          <w:sz w:val="28"/>
          <w:szCs w:val="28"/>
          <w:lang w:val="zh-CN"/>
        </w:rPr>
      </w:pPr>
      <w:r>
        <w:rPr>
          <w:rFonts w:hint="eastAsia" w:ascii="宋体" w:hAnsi="宋体" w:cs="宋体"/>
          <w:color w:val="000000"/>
          <w:kern w:val="0"/>
          <w:sz w:val="28"/>
          <w:szCs w:val="28"/>
          <w:lang w:val="zh-CN"/>
        </w:rPr>
        <w:t xml:space="preserve">    </w:t>
      </w:r>
    </w:p>
    <w:p>
      <w:pPr>
        <w:widowControl/>
        <w:adjustRightInd w:val="0"/>
        <w:spacing w:line="560" w:lineRule="exact"/>
        <w:jc w:val="left"/>
        <w:rPr>
          <w:rFonts w:hint="eastAsia" w:ascii="宋体" w:hAnsi="宋体" w:cs="宋体"/>
          <w:color w:val="000000"/>
          <w:kern w:val="0"/>
          <w:sz w:val="28"/>
          <w:szCs w:val="28"/>
          <w:lang w:val="zh-CN"/>
        </w:rPr>
      </w:pPr>
    </w:p>
    <w:p>
      <w:pPr>
        <w:widowControl/>
        <w:snapToGrid w:val="0"/>
        <w:spacing w:line="560" w:lineRule="exact"/>
        <w:jc w:val="left"/>
        <w:rPr>
          <w:rFonts w:ascii="宋体" w:hAnsi="宋体" w:cs="宋体"/>
          <w:b/>
          <w:color w:val="000000"/>
          <w:kern w:val="0"/>
          <w:sz w:val="28"/>
          <w:szCs w:val="28"/>
          <w:lang w:val="zh-CN"/>
        </w:rPr>
      </w:pPr>
    </w:p>
    <w:p>
      <w:pPr>
        <w:widowControl/>
        <w:snapToGrid w:val="0"/>
        <w:spacing w:line="360" w:lineRule="auto"/>
        <w:jc w:val="left"/>
        <w:rPr>
          <w:rFonts w:ascii="宋体" w:hAnsi="宋体" w:cs="宋体"/>
          <w:b/>
          <w:color w:val="000000"/>
          <w:kern w:val="0"/>
          <w:sz w:val="28"/>
          <w:szCs w:val="28"/>
          <w:lang w:val="zh-CN"/>
        </w:rPr>
      </w:pPr>
    </w:p>
    <w:p>
      <w:pPr>
        <w:widowControl/>
        <w:snapToGrid w:val="0"/>
        <w:spacing w:line="360" w:lineRule="auto"/>
        <w:jc w:val="left"/>
        <w:rPr>
          <w:rFonts w:ascii="宋体" w:hAnsi="宋体" w:cs="宋体"/>
          <w:b/>
          <w:color w:val="000000"/>
          <w:kern w:val="0"/>
          <w:sz w:val="28"/>
          <w:szCs w:val="28"/>
          <w:lang w:val="zh-CN"/>
        </w:rPr>
      </w:pPr>
    </w:p>
    <w:p>
      <w:pPr>
        <w:widowControl/>
        <w:snapToGrid w:val="0"/>
        <w:spacing w:line="360" w:lineRule="auto"/>
        <w:jc w:val="left"/>
        <w:rPr>
          <w:rFonts w:ascii="宋体" w:hAnsi="宋体" w:cs="宋体"/>
          <w:b/>
          <w:color w:val="000000"/>
          <w:kern w:val="0"/>
          <w:sz w:val="28"/>
          <w:szCs w:val="28"/>
          <w:lang w:val="zh-CN"/>
        </w:rPr>
      </w:pPr>
    </w:p>
    <w:p>
      <w:pPr>
        <w:widowControl/>
        <w:snapToGrid w:val="0"/>
        <w:spacing w:line="360" w:lineRule="auto"/>
        <w:jc w:val="left"/>
        <w:rPr>
          <w:rFonts w:ascii="宋体" w:hAnsi="宋体" w:cs="宋体"/>
          <w:b/>
          <w:color w:val="000000"/>
          <w:kern w:val="0"/>
          <w:sz w:val="28"/>
          <w:szCs w:val="28"/>
          <w:lang w:val="zh-CN"/>
        </w:rPr>
      </w:pPr>
    </w:p>
    <w:p>
      <w:pPr>
        <w:widowControl/>
        <w:snapToGrid w:val="0"/>
        <w:spacing w:line="360" w:lineRule="auto"/>
        <w:jc w:val="left"/>
        <w:rPr>
          <w:rFonts w:hint="eastAsia" w:ascii="宋体" w:hAnsi="宋体" w:cs="宋体"/>
          <w:b/>
          <w:color w:val="000000"/>
          <w:kern w:val="0"/>
          <w:sz w:val="28"/>
          <w:szCs w:val="28"/>
          <w:lang w:val="zh-CN"/>
        </w:rPr>
      </w:pPr>
    </w:p>
    <w:p>
      <w:pPr>
        <w:widowControl/>
        <w:snapToGrid w:val="0"/>
        <w:spacing w:line="360" w:lineRule="auto"/>
        <w:jc w:val="left"/>
        <w:rPr>
          <w:rFonts w:ascii="宋体" w:hAnsi="宋体" w:cs="宋体"/>
          <w:b/>
          <w:color w:val="000000"/>
          <w:kern w:val="0"/>
          <w:sz w:val="28"/>
          <w:szCs w:val="28"/>
          <w:lang w:val="zh-CN"/>
        </w:rPr>
      </w:pPr>
      <w:r>
        <w:rPr>
          <w:rFonts w:hint="eastAsia" w:ascii="宋体" w:hAnsi="宋体" w:cs="宋体"/>
          <w:b/>
          <w:color w:val="000000"/>
          <w:kern w:val="0"/>
          <w:sz w:val="28"/>
          <w:szCs w:val="28"/>
          <w:lang w:val="zh-CN"/>
        </w:rPr>
        <w:t>目录六、技术条款偏离表格式</w:t>
      </w:r>
      <w:r>
        <w:rPr>
          <w:rFonts w:hint="eastAsia" w:ascii="宋体" w:hAnsi="宋体"/>
          <w:b/>
          <w:sz w:val="28"/>
          <w:szCs w:val="28"/>
          <w:lang w:val="zh-CN"/>
        </w:rPr>
        <w:t>（格式）</w:t>
      </w:r>
    </w:p>
    <w:p>
      <w:pPr>
        <w:jc w:val="center"/>
        <w:rPr>
          <w:rFonts w:ascii="宋体" w:hAnsi="宋体"/>
          <w:b/>
          <w:kern w:val="0"/>
          <w:sz w:val="28"/>
          <w:szCs w:val="28"/>
          <w:lang w:val="zh-CN"/>
        </w:rPr>
      </w:pPr>
      <w:r>
        <w:rPr>
          <w:rFonts w:hint="eastAsia" w:ascii="宋体" w:hAnsi="宋体"/>
          <w:b/>
          <w:kern w:val="0"/>
          <w:sz w:val="28"/>
          <w:szCs w:val="28"/>
          <w:lang w:val="zh-CN"/>
        </w:rPr>
        <w:t>技术条款偏离表</w:t>
      </w:r>
    </w:p>
    <w:tbl>
      <w:tblPr>
        <w:tblStyle w:val="8"/>
        <w:tblW w:w="0" w:type="auto"/>
        <w:jc w:val="center"/>
        <w:tblLayout w:type="fixed"/>
        <w:tblCellMar>
          <w:top w:w="0" w:type="dxa"/>
          <w:left w:w="0" w:type="dxa"/>
          <w:bottom w:w="0" w:type="dxa"/>
          <w:right w:w="0" w:type="dxa"/>
        </w:tblCellMar>
      </w:tblPr>
      <w:tblGrid>
        <w:gridCol w:w="765"/>
        <w:gridCol w:w="1620"/>
        <w:gridCol w:w="2700"/>
        <w:gridCol w:w="1411"/>
        <w:gridCol w:w="1829"/>
        <w:gridCol w:w="1110"/>
      </w:tblGrid>
      <w:tr>
        <w:tblPrEx>
          <w:tblCellMar>
            <w:top w:w="0" w:type="dxa"/>
            <w:left w:w="0" w:type="dxa"/>
            <w:bottom w:w="0" w:type="dxa"/>
            <w:right w:w="0" w:type="dxa"/>
          </w:tblCellMar>
        </w:tblPrEx>
        <w:trPr>
          <w:trHeight w:val="284" w:hRule="atLeast"/>
          <w:jc w:val="center"/>
        </w:trPr>
        <w:tc>
          <w:tcPr>
            <w:tcW w:w="6496" w:type="dxa"/>
            <w:gridSpan w:val="4"/>
            <w:tcBorders>
              <w:top w:val="nil"/>
              <w:left w:val="nil"/>
              <w:bottom w:val="single" w:color="auto" w:sz="6" w:space="0"/>
              <w:right w:val="nil"/>
            </w:tcBorders>
            <w:noWrap w:val="0"/>
            <w:vAlign w:val="center"/>
          </w:tcPr>
          <w:p>
            <w:pPr>
              <w:widowControl/>
              <w:adjustRightInd w:val="0"/>
              <w:spacing w:line="360" w:lineRule="auto"/>
              <w:jc w:val="left"/>
              <w:rPr>
                <w:rFonts w:ascii="宋体" w:hAnsi="宋体" w:cs="宋体"/>
                <w:color w:val="000000"/>
                <w:kern w:val="0"/>
                <w:sz w:val="28"/>
                <w:szCs w:val="28"/>
                <w:lang w:val="zh-CN"/>
              </w:rPr>
            </w:pPr>
            <w:r>
              <w:rPr>
                <w:rFonts w:hint="eastAsia" w:ascii="宋体" w:hAnsi="宋体" w:cs="宋体"/>
                <w:color w:val="000000"/>
                <w:kern w:val="0"/>
                <w:sz w:val="28"/>
                <w:szCs w:val="28"/>
                <w:lang w:val="zh-CN"/>
              </w:rPr>
              <w:t>项目名称：</w:t>
            </w:r>
          </w:p>
        </w:tc>
        <w:tc>
          <w:tcPr>
            <w:tcW w:w="2939" w:type="dxa"/>
            <w:gridSpan w:val="2"/>
            <w:tcBorders>
              <w:top w:val="nil"/>
              <w:left w:val="nil"/>
              <w:bottom w:val="single" w:color="auto" w:sz="6" w:space="0"/>
              <w:right w:val="nil"/>
            </w:tcBorders>
            <w:noWrap w:val="0"/>
            <w:vAlign w:val="center"/>
          </w:tcPr>
          <w:p>
            <w:pPr>
              <w:widowControl/>
              <w:adjustRightInd w:val="0"/>
              <w:spacing w:line="360" w:lineRule="auto"/>
              <w:jc w:val="left"/>
              <w:rPr>
                <w:rFonts w:hint="eastAsia" w:ascii="宋体" w:hAnsi="宋体" w:cs="宋体"/>
                <w:color w:val="000000"/>
                <w:kern w:val="0"/>
                <w:sz w:val="28"/>
                <w:szCs w:val="28"/>
                <w:lang w:val="zh-CN"/>
              </w:rPr>
            </w:pPr>
            <w:r>
              <w:rPr>
                <w:rFonts w:hint="eastAsia" w:ascii="宋体" w:hAnsi="宋体" w:cs="宋体"/>
                <w:color w:val="000000"/>
                <w:kern w:val="0"/>
                <w:sz w:val="28"/>
                <w:szCs w:val="28"/>
                <w:lang w:val="zh-CN"/>
              </w:rPr>
              <w:t>项目编号：</w:t>
            </w:r>
            <w:r>
              <w:rPr>
                <w:rFonts w:hint="eastAsia" w:ascii="宋体" w:hAnsi="宋体"/>
                <w:b/>
                <w:color w:val="000000"/>
                <w:sz w:val="28"/>
                <w:szCs w:val="28"/>
                <w:u w:val="single"/>
                <w:lang w:val="zh-CN"/>
              </w:rPr>
              <w:t xml:space="preserve">          </w:t>
            </w: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r>
              <w:rPr>
                <w:rFonts w:hint="eastAsia" w:ascii="宋体" w:hAnsi="宋体" w:cs="宋体"/>
                <w:color w:val="000000"/>
                <w:kern w:val="0"/>
                <w:szCs w:val="21"/>
                <w:lang w:val="zh-CN"/>
              </w:rPr>
              <w:t>序号</w:t>
            </w:r>
          </w:p>
        </w:tc>
        <w:tc>
          <w:tcPr>
            <w:tcW w:w="162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r>
              <w:rPr>
                <w:rFonts w:hint="eastAsia" w:ascii="宋体" w:hAnsi="宋体" w:cs="宋体"/>
                <w:color w:val="000000"/>
                <w:kern w:val="0"/>
                <w:szCs w:val="21"/>
                <w:lang w:val="zh-CN"/>
              </w:rPr>
              <w:t>采购文件条目号</w:t>
            </w:r>
          </w:p>
        </w:tc>
        <w:tc>
          <w:tcPr>
            <w:tcW w:w="270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r>
              <w:rPr>
                <w:rFonts w:hint="eastAsia" w:ascii="宋体" w:hAnsi="宋体" w:cs="宋体"/>
                <w:color w:val="000000"/>
                <w:kern w:val="0"/>
                <w:szCs w:val="21"/>
                <w:lang w:val="zh-CN"/>
              </w:rPr>
              <w:t>磋商要求规格</w:t>
            </w:r>
          </w:p>
        </w:tc>
        <w:tc>
          <w:tcPr>
            <w:tcW w:w="3240" w:type="dxa"/>
            <w:gridSpan w:val="2"/>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r>
              <w:rPr>
                <w:rFonts w:hint="eastAsia" w:ascii="宋体" w:hAnsi="宋体" w:cs="宋体"/>
                <w:color w:val="000000"/>
                <w:kern w:val="0"/>
                <w:szCs w:val="21"/>
                <w:lang w:val="zh-CN"/>
              </w:rPr>
              <w:t>供应商响应</w:t>
            </w:r>
          </w:p>
        </w:tc>
        <w:tc>
          <w:tcPr>
            <w:tcW w:w="111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r>
              <w:rPr>
                <w:rFonts w:hint="eastAsia" w:ascii="宋体" w:hAnsi="宋体" w:cs="宋体"/>
                <w:color w:val="000000"/>
                <w:kern w:val="0"/>
                <w:szCs w:val="21"/>
                <w:lang w:val="zh-CN"/>
              </w:rPr>
              <w:t>偏离</w:t>
            </w: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162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270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111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162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270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111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162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270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111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162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270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111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162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270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111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162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270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111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r>
    </w:tbl>
    <w:p>
      <w:pPr>
        <w:widowControl/>
        <w:adjustRightInd w:val="0"/>
        <w:spacing w:line="360" w:lineRule="auto"/>
        <w:jc w:val="left"/>
        <w:rPr>
          <w:rFonts w:ascii="宋体" w:hAnsi="宋体" w:cs="宋体"/>
          <w:color w:val="000000"/>
          <w:kern w:val="0"/>
          <w:sz w:val="28"/>
          <w:szCs w:val="28"/>
          <w:lang w:val="zh-CN"/>
        </w:rPr>
      </w:pPr>
      <w:r>
        <w:rPr>
          <w:rFonts w:hint="eastAsia" w:ascii="宋体" w:hAnsi="宋体" w:cs="宋体"/>
          <w:color w:val="000000"/>
          <w:kern w:val="0"/>
          <w:sz w:val="28"/>
          <w:szCs w:val="28"/>
          <w:lang w:val="zh-CN"/>
        </w:rPr>
        <w:t>供应商名称：</w:t>
      </w:r>
      <w:r>
        <w:rPr>
          <w:rFonts w:ascii="宋体" w:hAnsi="宋体"/>
          <w:color w:val="000000"/>
          <w:kern w:val="0"/>
          <w:sz w:val="28"/>
          <w:szCs w:val="28"/>
          <w:u w:val="single"/>
          <w:lang w:val="zh-CN"/>
        </w:rPr>
        <w:t xml:space="preserve">                                               </w:t>
      </w:r>
      <w:r>
        <w:rPr>
          <w:rFonts w:hint="eastAsia" w:ascii="宋体" w:hAnsi="宋体" w:cs="宋体"/>
          <w:color w:val="000000"/>
          <w:kern w:val="0"/>
          <w:sz w:val="28"/>
          <w:szCs w:val="28"/>
          <w:lang w:val="zh-CN"/>
        </w:rPr>
        <w:t>（盖章）</w:t>
      </w:r>
    </w:p>
    <w:p>
      <w:pPr>
        <w:widowControl/>
        <w:adjustRightInd w:val="0"/>
        <w:spacing w:line="360" w:lineRule="auto"/>
        <w:jc w:val="left"/>
        <w:rPr>
          <w:rFonts w:ascii="宋体" w:hAnsi="宋体" w:cs="宋体"/>
          <w:color w:val="000000"/>
          <w:kern w:val="0"/>
          <w:sz w:val="28"/>
          <w:szCs w:val="28"/>
          <w:lang w:val="zh-CN"/>
        </w:rPr>
      </w:pPr>
      <w:r>
        <w:rPr>
          <w:rFonts w:hint="eastAsia" w:ascii="宋体" w:hAnsi="宋体" w:cs="宋体"/>
          <w:color w:val="000000"/>
          <w:kern w:val="0"/>
          <w:sz w:val="28"/>
          <w:szCs w:val="28"/>
          <w:lang w:val="zh-CN"/>
        </w:rPr>
        <w:t>说明：</w:t>
      </w:r>
    </w:p>
    <w:p>
      <w:pPr>
        <w:autoSpaceDE w:val="0"/>
        <w:autoSpaceDN w:val="0"/>
        <w:adjustRightInd w:val="0"/>
        <w:spacing w:line="360" w:lineRule="auto"/>
        <w:ind w:firstLine="562" w:firstLineChars="200"/>
        <w:rPr>
          <w:rFonts w:hint="eastAsia" w:ascii="宋体" w:hAnsi="宋体"/>
          <w:color w:val="000000"/>
          <w:sz w:val="28"/>
          <w:szCs w:val="28"/>
          <w:lang w:val="zh-CN"/>
        </w:rPr>
      </w:pPr>
      <w:r>
        <w:rPr>
          <w:rFonts w:ascii="宋体" w:hAnsi="宋体"/>
          <w:b/>
          <w:color w:val="000000"/>
          <w:sz w:val="28"/>
          <w:szCs w:val="28"/>
          <w:lang w:val="zh-CN"/>
        </w:rPr>
        <w:t>1</w:t>
      </w:r>
      <w:r>
        <w:rPr>
          <w:rFonts w:hint="eastAsia" w:ascii="宋体" w:hAnsi="宋体"/>
          <w:b/>
          <w:color w:val="000000"/>
          <w:sz w:val="28"/>
          <w:szCs w:val="28"/>
          <w:lang w:val="zh-CN"/>
        </w:rPr>
        <w:t>、</w:t>
      </w:r>
      <w:r>
        <w:rPr>
          <w:rFonts w:hint="eastAsia" w:ascii="宋体" w:hAnsi="宋体"/>
          <w:color w:val="000000"/>
          <w:sz w:val="28"/>
          <w:szCs w:val="28"/>
          <w:lang w:val="zh-CN"/>
        </w:rPr>
        <w:t>供应商应逐一说明磋商产品和服务响应，直接拷贝竞争性磋商文件技术、服务要求的按照不响应处理；</w:t>
      </w:r>
    </w:p>
    <w:p>
      <w:pPr>
        <w:widowControl/>
        <w:adjustRightInd w:val="0"/>
        <w:spacing w:line="360" w:lineRule="auto"/>
        <w:ind w:firstLine="560" w:firstLineChars="200"/>
        <w:jc w:val="left"/>
        <w:rPr>
          <w:rFonts w:ascii="宋体" w:hAnsi="宋体" w:cs="宋体"/>
          <w:color w:val="000000"/>
          <w:kern w:val="0"/>
          <w:sz w:val="28"/>
          <w:szCs w:val="28"/>
          <w:lang w:val="zh-CN"/>
        </w:rPr>
      </w:pPr>
      <w:r>
        <w:rPr>
          <w:rFonts w:ascii="宋体" w:hAnsi="宋体" w:cs="宋体"/>
          <w:color w:val="000000"/>
          <w:kern w:val="0"/>
          <w:sz w:val="28"/>
          <w:szCs w:val="28"/>
          <w:lang w:val="zh-CN"/>
        </w:rPr>
        <w:t>2</w:t>
      </w:r>
      <w:r>
        <w:rPr>
          <w:rFonts w:hint="eastAsia" w:ascii="宋体" w:hAnsi="宋体" w:cs="宋体"/>
          <w:color w:val="000000"/>
          <w:kern w:val="0"/>
          <w:sz w:val="28"/>
          <w:szCs w:val="28"/>
          <w:lang w:val="zh-CN"/>
        </w:rPr>
        <w:t>、如果行数不够，请自行增加。</w:t>
      </w:r>
    </w:p>
    <w:p>
      <w:pPr>
        <w:widowControl/>
        <w:adjustRightInd w:val="0"/>
        <w:spacing w:line="240" w:lineRule="atLeast"/>
        <w:jc w:val="left"/>
        <w:rPr>
          <w:rFonts w:hint="eastAsia" w:ascii="宋体" w:hAnsi="宋体" w:cs="宋体"/>
          <w:color w:val="000000"/>
          <w:kern w:val="0"/>
          <w:sz w:val="28"/>
          <w:szCs w:val="28"/>
          <w:lang w:val="zh-CN"/>
        </w:rPr>
      </w:pPr>
    </w:p>
    <w:p>
      <w:pPr>
        <w:widowControl/>
        <w:adjustRightInd w:val="0"/>
        <w:spacing w:line="240" w:lineRule="atLeast"/>
        <w:jc w:val="left"/>
        <w:rPr>
          <w:rFonts w:ascii="宋体" w:hAnsi="宋体" w:cs="宋体"/>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r>
        <w:rPr>
          <w:rFonts w:hint="eastAsia" w:ascii="宋体" w:hAnsi="宋体" w:cs="宋体"/>
          <w:b/>
          <w:color w:val="000000"/>
          <w:kern w:val="0"/>
          <w:sz w:val="28"/>
          <w:szCs w:val="28"/>
          <w:lang w:val="zh-CN"/>
        </w:rPr>
        <w:t>目录七、商务条款偏离表格式</w:t>
      </w:r>
      <w:r>
        <w:rPr>
          <w:rFonts w:hint="eastAsia" w:ascii="宋体" w:hAnsi="宋体"/>
          <w:b/>
          <w:sz w:val="28"/>
          <w:szCs w:val="28"/>
          <w:lang w:val="zh-CN"/>
        </w:rPr>
        <w:t>（格式）</w:t>
      </w:r>
    </w:p>
    <w:p>
      <w:pPr>
        <w:jc w:val="center"/>
        <w:rPr>
          <w:rFonts w:ascii="宋体" w:hAnsi="宋体"/>
          <w:b/>
          <w:kern w:val="0"/>
          <w:sz w:val="28"/>
          <w:szCs w:val="28"/>
          <w:lang w:val="zh-CN"/>
        </w:rPr>
      </w:pPr>
      <w:r>
        <w:rPr>
          <w:rFonts w:hint="eastAsia" w:ascii="宋体" w:hAnsi="宋体"/>
          <w:b/>
          <w:kern w:val="0"/>
          <w:sz w:val="28"/>
          <w:szCs w:val="28"/>
          <w:lang w:val="zh-CN"/>
        </w:rPr>
        <w:t>商务条款偏离表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1"/>
        <w:gridCol w:w="1620"/>
        <w:gridCol w:w="2700"/>
        <w:gridCol w:w="1415"/>
        <w:gridCol w:w="1458"/>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6386" w:type="dxa"/>
            <w:gridSpan w:val="4"/>
            <w:tcBorders>
              <w:top w:val="nil"/>
              <w:left w:val="nil"/>
              <w:right w:val="nil"/>
            </w:tcBorders>
            <w:noWrap w:val="0"/>
            <w:vAlign w:val="center"/>
          </w:tcPr>
          <w:p>
            <w:pPr>
              <w:widowControl/>
              <w:adjustRightInd w:val="0"/>
              <w:spacing w:line="360" w:lineRule="auto"/>
              <w:jc w:val="left"/>
              <w:rPr>
                <w:rFonts w:ascii="宋体" w:hAnsi="宋体" w:cs="宋体"/>
                <w:color w:val="000000"/>
                <w:kern w:val="0"/>
                <w:sz w:val="28"/>
                <w:szCs w:val="28"/>
                <w:lang w:val="zh-CN"/>
              </w:rPr>
            </w:pPr>
            <w:r>
              <w:rPr>
                <w:rFonts w:hint="eastAsia" w:ascii="宋体" w:hAnsi="宋体" w:cs="宋体"/>
                <w:color w:val="000000"/>
                <w:kern w:val="0"/>
                <w:sz w:val="28"/>
                <w:szCs w:val="28"/>
                <w:lang w:val="zh-CN"/>
              </w:rPr>
              <w:t>项目名称：</w:t>
            </w:r>
          </w:p>
        </w:tc>
        <w:tc>
          <w:tcPr>
            <w:tcW w:w="2830" w:type="dxa"/>
            <w:gridSpan w:val="2"/>
            <w:tcBorders>
              <w:top w:val="nil"/>
              <w:left w:val="nil"/>
              <w:right w:val="nil"/>
            </w:tcBorders>
            <w:noWrap w:val="0"/>
            <w:vAlign w:val="center"/>
          </w:tcPr>
          <w:p>
            <w:pPr>
              <w:widowControl/>
              <w:adjustRightInd w:val="0"/>
              <w:spacing w:line="360" w:lineRule="auto"/>
              <w:jc w:val="left"/>
              <w:rPr>
                <w:rFonts w:hint="eastAsia" w:ascii="宋体" w:hAnsi="宋体" w:cs="宋体"/>
                <w:color w:val="000000"/>
                <w:kern w:val="0"/>
                <w:sz w:val="28"/>
                <w:szCs w:val="28"/>
                <w:lang w:val="zh-CN"/>
              </w:rPr>
            </w:pPr>
            <w:r>
              <w:rPr>
                <w:rFonts w:hint="eastAsia" w:ascii="宋体" w:hAnsi="宋体" w:cs="宋体"/>
                <w:color w:val="000000"/>
                <w:kern w:val="0"/>
                <w:sz w:val="28"/>
                <w:szCs w:val="28"/>
                <w:lang w:val="zh-CN"/>
              </w:rPr>
              <w:t>项目编号：</w:t>
            </w:r>
            <w:r>
              <w:rPr>
                <w:rFonts w:hint="eastAsia" w:ascii="宋体" w:hAnsi="宋体"/>
                <w:b/>
                <w:color w:val="000000"/>
                <w:sz w:val="28"/>
                <w:szCs w:val="28"/>
                <w:u w:val="single"/>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0"/>
            <w:vAlign w:val="center"/>
          </w:tcPr>
          <w:p>
            <w:pPr>
              <w:widowControl/>
              <w:adjustRightInd w:val="0"/>
              <w:spacing w:line="360" w:lineRule="auto"/>
              <w:jc w:val="center"/>
              <w:rPr>
                <w:rFonts w:ascii="宋体" w:hAnsi="宋体" w:cs="宋体"/>
                <w:color w:val="000000"/>
                <w:kern w:val="0"/>
                <w:szCs w:val="21"/>
                <w:lang w:val="zh-CN"/>
              </w:rPr>
            </w:pPr>
            <w:r>
              <w:rPr>
                <w:rFonts w:hint="eastAsia" w:ascii="宋体" w:hAnsi="宋体" w:cs="宋体"/>
                <w:color w:val="000000"/>
                <w:kern w:val="0"/>
                <w:szCs w:val="21"/>
                <w:lang w:val="zh-CN"/>
              </w:rPr>
              <w:t>序号</w:t>
            </w:r>
          </w:p>
        </w:tc>
        <w:tc>
          <w:tcPr>
            <w:tcW w:w="1620" w:type="dxa"/>
            <w:noWrap w:val="0"/>
            <w:vAlign w:val="center"/>
          </w:tcPr>
          <w:p>
            <w:pPr>
              <w:widowControl/>
              <w:adjustRightInd w:val="0"/>
              <w:spacing w:line="360" w:lineRule="auto"/>
              <w:jc w:val="center"/>
              <w:rPr>
                <w:rFonts w:ascii="宋体" w:hAnsi="宋体" w:cs="宋体"/>
                <w:color w:val="000000"/>
                <w:kern w:val="0"/>
                <w:szCs w:val="21"/>
                <w:lang w:val="zh-CN"/>
              </w:rPr>
            </w:pPr>
            <w:r>
              <w:rPr>
                <w:rFonts w:hint="eastAsia" w:ascii="宋体" w:hAnsi="宋体" w:cs="宋体"/>
                <w:color w:val="000000"/>
                <w:kern w:val="0"/>
                <w:szCs w:val="21"/>
                <w:lang w:val="zh-CN"/>
              </w:rPr>
              <w:t>采购文件条目号</w:t>
            </w:r>
          </w:p>
        </w:tc>
        <w:tc>
          <w:tcPr>
            <w:tcW w:w="2700" w:type="dxa"/>
            <w:noWrap w:val="0"/>
            <w:vAlign w:val="center"/>
          </w:tcPr>
          <w:p>
            <w:pPr>
              <w:widowControl/>
              <w:adjustRightInd w:val="0"/>
              <w:spacing w:line="360" w:lineRule="auto"/>
              <w:jc w:val="center"/>
              <w:rPr>
                <w:rFonts w:ascii="宋体" w:hAnsi="宋体" w:cs="宋体"/>
                <w:color w:val="000000"/>
                <w:kern w:val="0"/>
                <w:szCs w:val="21"/>
                <w:lang w:val="zh-CN"/>
              </w:rPr>
            </w:pPr>
            <w:r>
              <w:rPr>
                <w:rFonts w:hint="eastAsia" w:ascii="宋体" w:hAnsi="宋体" w:cs="宋体"/>
                <w:color w:val="000000"/>
                <w:kern w:val="0"/>
                <w:szCs w:val="21"/>
                <w:lang w:val="zh-CN"/>
              </w:rPr>
              <w:t>磋商要求规格</w:t>
            </w:r>
          </w:p>
        </w:tc>
        <w:tc>
          <w:tcPr>
            <w:tcW w:w="2873" w:type="dxa"/>
            <w:gridSpan w:val="2"/>
            <w:noWrap w:val="0"/>
            <w:vAlign w:val="center"/>
          </w:tcPr>
          <w:p>
            <w:pPr>
              <w:widowControl/>
              <w:adjustRightInd w:val="0"/>
              <w:spacing w:line="360" w:lineRule="auto"/>
              <w:jc w:val="center"/>
              <w:rPr>
                <w:rFonts w:ascii="宋体" w:hAnsi="宋体" w:cs="宋体"/>
                <w:color w:val="000000"/>
                <w:kern w:val="0"/>
                <w:szCs w:val="21"/>
                <w:lang w:val="zh-CN"/>
              </w:rPr>
            </w:pPr>
            <w:r>
              <w:rPr>
                <w:rFonts w:hint="eastAsia" w:ascii="宋体" w:hAnsi="宋体" w:cs="宋体"/>
                <w:color w:val="000000"/>
                <w:kern w:val="0"/>
                <w:szCs w:val="21"/>
                <w:lang w:val="zh-CN"/>
              </w:rPr>
              <w:t>供应商响应</w:t>
            </w:r>
          </w:p>
        </w:tc>
        <w:tc>
          <w:tcPr>
            <w:tcW w:w="1372" w:type="dxa"/>
            <w:noWrap w:val="0"/>
            <w:vAlign w:val="center"/>
          </w:tcPr>
          <w:p>
            <w:pPr>
              <w:widowControl/>
              <w:adjustRightInd w:val="0"/>
              <w:spacing w:line="360" w:lineRule="auto"/>
              <w:jc w:val="center"/>
              <w:rPr>
                <w:rFonts w:ascii="宋体" w:hAnsi="宋体" w:cs="宋体"/>
                <w:color w:val="000000"/>
                <w:kern w:val="0"/>
                <w:szCs w:val="21"/>
                <w:lang w:val="zh-CN"/>
              </w:rPr>
            </w:pPr>
            <w:r>
              <w:rPr>
                <w:rFonts w:hint="eastAsia" w:ascii="宋体" w:hAnsi="宋体" w:cs="宋体"/>
                <w:color w:val="000000"/>
                <w:kern w:val="0"/>
                <w:szCs w:val="21"/>
                <w:lang w:val="zh-CN"/>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0"/>
            <w:vAlign w:val="center"/>
          </w:tcPr>
          <w:p>
            <w:pPr>
              <w:widowControl/>
              <w:adjustRightInd w:val="0"/>
              <w:spacing w:line="360" w:lineRule="auto"/>
              <w:jc w:val="center"/>
              <w:rPr>
                <w:rFonts w:ascii="宋体" w:hAnsi="宋体" w:cs="宋体"/>
                <w:color w:val="000000"/>
                <w:kern w:val="0"/>
                <w:szCs w:val="21"/>
                <w:lang w:val="zh-CN"/>
              </w:rPr>
            </w:pPr>
          </w:p>
        </w:tc>
        <w:tc>
          <w:tcPr>
            <w:tcW w:w="1620" w:type="dxa"/>
            <w:noWrap w:val="0"/>
            <w:vAlign w:val="center"/>
          </w:tcPr>
          <w:p>
            <w:pPr>
              <w:widowControl/>
              <w:adjustRightInd w:val="0"/>
              <w:spacing w:line="360" w:lineRule="auto"/>
              <w:jc w:val="center"/>
              <w:rPr>
                <w:rFonts w:ascii="宋体" w:hAnsi="宋体" w:cs="宋体"/>
                <w:color w:val="000000"/>
                <w:kern w:val="0"/>
                <w:szCs w:val="21"/>
                <w:lang w:val="zh-CN"/>
              </w:rPr>
            </w:pPr>
          </w:p>
        </w:tc>
        <w:tc>
          <w:tcPr>
            <w:tcW w:w="2700" w:type="dxa"/>
            <w:noWrap w:val="0"/>
            <w:vAlign w:val="center"/>
          </w:tcPr>
          <w:p>
            <w:pPr>
              <w:widowControl/>
              <w:adjustRightInd w:val="0"/>
              <w:spacing w:line="360" w:lineRule="auto"/>
              <w:jc w:val="center"/>
              <w:rPr>
                <w:rFonts w:ascii="宋体" w:hAnsi="宋体" w:cs="宋体"/>
                <w:color w:val="000000"/>
                <w:kern w:val="0"/>
                <w:szCs w:val="21"/>
                <w:lang w:val="zh-CN"/>
              </w:rPr>
            </w:pPr>
          </w:p>
        </w:tc>
        <w:tc>
          <w:tcPr>
            <w:tcW w:w="2873" w:type="dxa"/>
            <w:gridSpan w:val="2"/>
            <w:noWrap w:val="0"/>
            <w:vAlign w:val="center"/>
          </w:tcPr>
          <w:p>
            <w:pPr>
              <w:widowControl/>
              <w:adjustRightInd w:val="0"/>
              <w:spacing w:line="360" w:lineRule="auto"/>
              <w:jc w:val="center"/>
              <w:rPr>
                <w:rFonts w:ascii="宋体" w:hAnsi="宋体" w:cs="宋体"/>
                <w:color w:val="000000"/>
                <w:kern w:val="0"/>
                <w:szCs w:val="21"/>
                <w:lang w:val="zh-CN"/>
              </w:rPr>
            </w:pPr>
          </w:p>
        </w:tc>
        <w:tc>
          <w:tcPr>
            <w:tcW w:w="1372" w:type="dxa"/>
            <w:noWrap w:val="0"/>
            <w:vAlign w:val="center"/>
          </w:tcPr>
          <w:p>
            <w:pPr>
              <w:widowControl/>
              <w:adjustRightInd w:val="0"/>
              <w:spacing w:line="360" w:lineRule="auto"/>
              <w:jc w:val="center"/>
              <w:rPr>
                <w:rFonts w:ascii="宋体" w:hAnsi="宋体" w:cs="宋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0"/>
            <w:vAlign w:val="center"/>
          </w:tcPr>
          <w:p>
            <w:pPr>
              <w:widowControl/>
              <w:adjustRightInd w:val="0"/>
              <w:spacing w:line="360" w:lineRule="auto"/>
              <w:jc w:val="center"/>
              <w:rPr>
                <w:rFonts w:ascii="宋体" w:hAnsi="宋体" w:cs="宋体"/>
                <w:color w:val="000000"/>
                <w:kern w:val="0"/>
                <w:szCs w:val="21"/>
                <w:lang w:val="zh-CN"/>
              </w:rPr>
            </w:pPr>
          </w:p>
        </w:tc>
        <w:tc>
          <w:tcPr>
            <w:tcW w:w="1620" w:type="dxa"/>
            <w:noWrap w:val="0"/>
            <w:vAlign w:val="center"/>
          </w:tcPr>
          <w:p>
            <w:pPr>
              <w:widowControl/>
              <w:adjustRightInd w:val="0"/>
              <w:spacing w:line="360" w:lineRule="auto"/>
              <w:jc w:val="center"/>
              <w:rPr>
                <w:rFonts w:ascii="宋体" w:hAnsi="宋体" w:cs="宋体"/>
                <w:color w:val="000000"/>
                <w:kern w:val="0"/>
                <w:szCs w:val="21"/>
                <w:lang w:val="zh-CN"/>
              </w:rPr>
            </w:pPr>
          </w:p>
        </w:tc>
        <w:tc>
          <w:tcPr>
            <w:tcW w:w="2700" w:type="dxa"/>
            <w:noWrap w:val="0"/>
            <w:vAlign w:val="center"/>
          </w:tcPr>
          <w:p>
            <w:pPr>
              <w:widowControl/>
              <w:adjustRightInd w:val="0"/>
              <w:spacing w:line="360" w:lineRule="auto"/>
              <w:jc w:val="center"/>
              <w:rPr>
                <w:rFonts w:ascii="宋体" w:hAnsi="宋体" w:cs="宋体"/>
                <w:color w:val="000000"/>
                <w:kern w:val="0"/>
                <w:szCs w:val="21"/>
                <w:lang w:val="zh-CN"/>
              </w:rPr>
            </w:pPr>
          </w:p>
        </w:tc>
        <w:tc>
          <w:tcPr>
            <w:tcW w:w="2873" w:type="dxa"/>
            <w:gridSpan w:val="2"/>
            <w:noWrap w:val="0"/>
            <w:vAlign w:val="center"/>
          </w:tcPr>
          <w:p>
            <w:pPr>
              <w:widowControl/>
              <w:adjustRightInd w:val="0"/>
              <w:spacing w:line="360" w:lineRule="auto"/>
              <w:jc w:val="center"/>
              <w:rPr>
                <w:rFonts w:ascii="宋体" w:hAnsi="宋体" w:cs="宋体"/>
                <w:color w:val="000000"/>
                <w:kern w:val="0"/>
                <w:szCs w:val="21"/>
                <w:lang w:val="zh-CN"/>
              </w:rPr>
            </w:pPr>
          </w:p>
        </w:tc>
        <w:tc>
          <w:tcPr>
            <w:tcW w:w="1372" w:type="dxa"/>
            <w:noWrap w:val="0"/>
            <w:vAlign w:val="center"/>
          </w:tcPr>
          <w:p>
            <w:pPr>
              <w:widowControl/>
              <w:adjustRightInd w:val="0"/>
              <w:spacing w:line="360" w:lineRule="auto"/>
              <w:jc w:val="center"/>
              <w:rPr>
                <w:rFonts w:ascii="宋体" w:hAnsi="宋体" w:cs="宋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0"/>
            <w:vAlign w:val="center"/>
          </w:tcPr>
          <w:p>
            <w:pPr>
              <w:widowControl/>
              <w:adjustRightInd w:val="0"/>
              <w:spacing w:line="360" w:lineRule="auto"/>
              <w:jc w:val="center"/>
              <w:rPr>
                <w:rFonts w:ascii="宋体" w:hAnsi="宋体" w:cs="宋体"/>
                <w:color w:val="000000"/>
                <w:kern w:val="0"/>
                <w:szCs w:val="21"/>
                <w:lang w:val="zh-CN"/>
              </w:rPr>
            </w:pPr>
          </w:p>
        </w:tc>
        <w:tc>
          <w:tcPr>
            <w:tcW w:w="1620" w:type="dxa"/>
            <w:noWrap w:val="0"/>
            <w:vAlign w:val="center"/>
          </w:tcPr>
          <w:p>
            <w:pPr>
              <w:widowControl/>
              <w:adjustRightInd w:val="0"/>
              <w:spacing w:line="360" w:lineRule="auto"/>
              <w:jc w:val="center"/>
              <w:rPr>
                <w:rFonts w:ascii="宋体" w:hAnsi="宋体" w:cs="宋体"/>
                <w:color w:val="000000"/>
                <w:kern w:val="0"/>
                <w:szCs w:val="21"/>
                <w:lang w:val="zh-CN"/>
              </w:rPr>
            </w:pPr>
          </w:p>
        </w:tc>
        <w:tc>
          <w:tcPr>
            <w:tcW w:w="2700" w:type="dxa"/>
            <w:noWrap w:val="0"/>
            <w:vAlign w:val="center"/>
          </w:tcPr>
          <w:p>
            <w:pPr>
              <w:widowControl/>
              <w:adjustRightInd w:val="0"/>
              <w:spacing w:line="360" w:lineRule="auto"/>
              <w:jc w:val="center"/>
              <w:rPr>
                <w:rFonts w:ascii="宋体" w:hAnsi="宋体" w:cs="宋体"/>
                <w:color w:val="000000"/>
                <w:kern w:val="0"/>
                <w:szCs w:val="21"/>
                <w:lang w:val="zh-CN"/>
              </w:rPr>
            </w:pPr>
          </w:p>
        </w:tc>
        <w:tc>
          <w:tcPr>
            <w:tcW w:w="2873" w:type="dxa"/>
            <w:gridSpan w:val="2"/>
            <w:noWrap w:val="0"/>
            <w:vAlign w:val="center"/>
          </w:tcPr>
          <w:p>
            <w:pPr>
              <w:widowControl/>
              <w:adjustRightInd w:val="0"/>
              <w:spacing w:line="360" w:lineRule="auto"/>
              <w:jc w:val="center"/>
              <w:rPr>
                <w:rFonts w:ascii="宋体" w:hAnsi="宋体" w:cs="宋体"/>
                <w:color w:val="000000"/>
                <w:kern w:val="0"/>
                <w:szCs w:val="21"/>
                <w:lang w:val="zh-CN"/>
              </w:rPr>
            </w:pPr>
          </w:p>
        </w:tc>
        <w:tc>
          <w:tcPr>
            <w:tcW w:w="1372" w:type="dxa"/>
            <w:noWrap w:val="0"/>
            <w:vAlign w:val="center"/>
          </w:tcPr>
          <w:p>
            <w:pPr>
              <w:widowControl/>
              <w:adjustRightInd w:val="0"/>
              <w:spacing w:line="360" w:lineRule="auto"/>
              <w:jc w:val="center"/>
              <w:rPr>
                <w:rFonts w:ascii="宋体" w:hAnsi="宋体" w:cs="宋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0"/>
            <w:vAlign w:val="center"/>
          </w:tcPr>
          <w:p>
            <w:pPr>
              <w:widowControl/>
              <w:adjustRightInd w:val="0"/>
              <w:spacing w:line="360" w:lineRule="auto"/>
              <w:jc w:val="center"/>
              <w:rPr>
                <w:rFonts w:ascii="宋体" w:hAnsi="宋体" w:cs="宋体"/>
                <w:color w:val="000000"/>
                <w:kern w:val="0"/>
                <w:szCs w:val="21"/>
                <w:lang w:val="zh-CN"/>
              </w:rPr>
            </w:pPr>
          </w:p>
        </w:tc>
        <w:tc>
          <w:tcPr>
            <w:tcW w:w="1620" w:type="dxa"/>
            <w:noWrap w:val="0"/>
            <w:vAlign w:val="center"/>
          </w:tcPr>
          <w:p>
            <w:pPr>
              <w:widowControl/>
              <w:adjustRightInd w:val="0"/>
              <w:spacing w:line="360" w:lineRule="auto"/>
              <w:jc w:val="center"/>
              <w:rPr>
                <w:rFonts w:ascii="宋体" w:hAnsi="宋体" w:cs="宋体"/>
                <w:color w:val="000000"/>
                <w:kern w:val="0"/>
                <w:szCs w:val="21"/>
                <w:lang w:val="zh-CN"/>
              </w:rPr>
            </w:pPr>
          </w:p>
        </w:tc>
        <w:tc>
          <w:tcPr>
            <w:tcW w:w="2700" w:type="dxa"/>
            <w:noWrap w:val="0"/>
            <w:vAlign w:val="center"/>
          </w:tcPr>
          <w:p>
            <w:pPr>
              <w:widowControl/>
              <w:adjustRightInd w:val="0"/>
              <w:spacing w:line="360" w:lineRule="auto"/>
              <w:jc w:val="center"/>
              <w:rPr>
                <w:rFonts w:ascii="宋体" w:hAnsi="宋体" w:cs="宋体"/>
                <w:color w:val="000000"/>
                <w:kern w:val="0"/>
                <w:szCs w:val="21"/>
                <w:lang w:val="zh-CN"/>
              </w:rPr>
            </w:pPr>
          </w:p>
        </w:tc>
        <w:tc>
          <w:tcPr>
            <w:tcW w:w="2873" w:type="dxa"/>
            <w:gridSpan w:val="2"/>
            <w:noWrap w:val="0"/>
            <w:vAlign w:val="center"/>
          </w:tcPr>
          <w:p>
            <w:pPr>
              <w:widowControl/>
              <w:adjustRightInd w:val="0"/>
              <w:spacing w:line="360" w:lineRule="auto"/>
              <w:jc w:val="center"/>
              <w:rPr>
                <w:rFonts w:ascii="宋体" w:hAnsi="宋体" w:cs="宋体"/>
                <w:color w:val="000000"/>
                <w:kern w:val="0"/>
                <w:szCs w:val="21"/>
                <w:lang w:val="zh-CN"/>
              </w:rPr>
            </w:pPr>
          </w:p>
        </w:tc>
        <w:tc>
          <w:tcPr>
            <w:tcW w:w="1372" w:type="dxa"/>
            <w:noWrap w:val="0"/>
            <w:vAlign w:val="center"/>
          </w:tcPr>
          <w:p>
            <w:pPr>
              <w:widowControl/>
              <w:adjustRightInd w:val="0"/>
              <w:spacing w:line="360" w:lineRule="auto"/>
              <w:jc w:val="center"/>
              <w:rPr>
                <w:rFonts w:ascii="宋体" w:hAnsi="宋体" w:cs="宋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0"/>
            <w:vAlign w:val="center"/>
          </w:tcPr>
          <w:p>
            <w:pPr>
              <w:widowControl/>
              <w:adjustRightInd w:val="0"/>
              <w:spacing w:line="360" w:lineRule="auto"/>
              <w:jc w:val="center"/>
              <w:rPr>
                <w:rFonts w:ascii="宋体" w:hAnsi="宋体" w:cs="宋体"/>
                <w:color w:val="000000"/>
                <w:kern w:val="0"/>
                <w:szCs w:val="21"/>
                <w:lang w:val="zh-CN"/>
              </w:rPr>
            </w:pPr>
          </w:p>
        </w:tc>
        <w:tc>
          <w:tcPr>
            <w:tcW w:w="1620" w:type="dxa"/>
            <w:noWrap w:val="0"/>
            <w:vAlign w:val="center"/>
          </w:tcPr>
          <w:p>
            <w:pPr>
              <w:widowControl/>
              <w:adjustRightInd w:val="0"/>
              <w:spacing w:line="360" w:lineRule="auto"/>
              <w:jc w:val="center"/>
              <w:rPr>
                <w:rFonts w:ascii="宋体" w:hAnsi="宋体" w:cs="宋体"/>
                <w:color w:val="000000"/>
                <w:kern w:val="0"/>
                <w:szCs w:val="21"/>
                <w:lang w:val="zh-CN"/>
              </w:rPr>
            </w:pPr>
          </w:p>
        </w:tc>
        <w:tc>
          <w:tcPr>
            <w:tcW w:w="2700" w:type="dxa"/>
            <w:noWrap w:val="0"/>
            <w:vAlign w:val="center"/>
          </w:tcPr>
          <w:p>
            <w:pPr>
              <w:widowControl/>
              <w:adjustRightInd w:val="0"/>
              <w:spacing w:line="360" w:lineRule="auto"/>
              <w:jc w:val="center"/>
              <w:rPr>
                <w:rFonts w:ascii="宋体" w:hAnsi="宋体" w:cs="宋体"/>
                <w:color w:val="000000"/>
                <w:kern w:val="0"/>
                <w:szCs w:val="21"/>
                <w:lang w:val="zh-CN"/>
              </w:rPr>
            </w:pPr>
          </w:p>
        </w:tc>
        <w:tc>
          <w:tcPr>
            <w:tcW w:w="2873" w:type="dxa"/>
            <w:gridSpan w:val="2"/>
            <w:noWrap w:val="0"/>
            <w:vAlign w:val="center"/>
          </w:tcPr>
          <w:p>
            <w:pPr>
              <w:widowControl/>
              <w:adjustRightInd w:val="0"/>
              <w:spacing w:line="360" w:lineRule="auto"/>
              <w:jc w:val="center"/>
              <w:rPr>
                <w:rFonts w:ascii="宋体" w:hAnsi="宋体" w:cs="宋体"/>
                <w:color w:val="000000"/>
                <w:kern w:val="0"/>
                <w:szCs w:val="21"/>
                <w:lang w:val="zh-CN"/>
              </w:rPr>
            </w:pPr>
          </w:p>
        </w:tc>
        <w:tc>
          <w:tcPr>
            <w:tcW w:w="1372" w:type="dxa"/>
            <w:noWrap w:val="0"/>
            <w:vAlign w:val="center"/>
          </w:tcPr>
          <w:p>
            <w:pPr>
              <w:widowControl/>
              <w:adjustRightInd w:val="0"/>
              <w:spacing w:line="360" w:lineRule="auto"/>
              <w:jc w:val="center"/>
              <w:rPr>
                <w:rFonts w:ascii="宋体" w:hAnsi="宋体" w:cs="宋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0"/>
            <w:vAlign w:val="center"/>
          </w:tcPr>
          <w:p>
            <w:pPr>
              <w:widowControl/>
              <w:adjustRightInd w:val="0"/>
              <w:spacing w:line="360" w:lineRule="auto"/>
              <w:jc w:val="center"/>
              <w:rPr>
                <w:rFonts w:ascii="宋体" w:hAnsi="宋体" w:cs="宋体"/>
                <w:color w:val="000000"/>
                <w:kern w:val="0"/>
                <w:szCs w:val="21"/>
                <w:lang w:val="zh-CN"/>
              </w:rPr>
            </w:pPr>
          </w:p>
        </w:tc>
        <w:tc>
          <w:tcPr>
            <w:tcW w:w="1620" w:type="dxa"/>
            <w:noWrap w:val="0"/>
            <w:vAlign w:val="center"/>
          </w:tcPr>
          <w:p>
            <w:pPr>
              <w:widowControl/>
              <w:adjustRightInd w:val="0"/>
              <w:spacing w:line="360" w:lineRule="auto"/>
              <w:jc w:val="center"/>
              <w:rPr>
                <w:rFonts w:ascii="宋体" w:hAnsi="宋体" w:cs="宋体"/>
                <w:color w:val="000000"/>
                <w:kern w:val="0"/>
                <w:szCs w:val="21"/>
                <w:lang w:val="zh-CN"/>
              </w:rPr>
            </w:pPr>
          </w:p>
        </w:tc>
        <w:tc>
          <w:tcPr>
            <w:tcW w:w="2700" w:type="dxa"/>
            <w:noWrap w:val="0"/>
            <w:vAlign w:val="center"/>
          </w:tcPr>
          <w:p>
            <w:pPr>
              <w:widowControl/>
              <w:adjustRightInd w:val="0"/>
              <w:spacing w:line="360" w:lineRule="auto"/>
              <w:jc w:val="center"/>
              <w:rPr>
                <w:rFonts w:ascii="宋体" w:hAnsi="宋体" w:cs="宋体"/>
                <w:color w:val="000000"/>
                <w:kern w:val="0"/>
                <w:szCs w:val="21"/>
                <w:lang w:val="zh-CN"/>
              </w:rPr>
            </w:pPr>
          </w:p>
        </w:tc>
        <w:tc>
          <w:tcPr>
            <w:tcW w:w="2873" w:type="dxa"/>
            <w:gridSpan w:val="2"/>
            <w:noWrap w:val="0"/>
            <w:vAlign w:val="center"/>
          </w:tcPr>
          <w:p>
            <w:pPr>
              <w:widowControl/>
              <w:adjustRightInd w:val="0"/>
              <w:spacing w:line="360" w:lineRule="auto"/>
              <w:jc w:val="center"/>
              <w:rPr>
                <w:rFonts w:ascii="宋体" w:hAnsi="宋体" w:cs="宋体"/>
                <w:color w:val="000000"/>
                <w:kern w:val="0"/>
                <w:szCs w:val="21"/>
                <w:lang w:val="zh-CN"/>
              </w:rPr>
            </w:pPr>
          </w:p>
        </w:tc>
        <w:tc>
          <w:tcPr>
            <w:tcW w:w="1372" w:type="dxa"/>
            <w:noWrap w:val="0"/>
            <w:vAlign w:val="center"/>
          </w:tcPr>
          <w:p>
            <w:pPr>
              <w:widowControl/>
              <w:adjustRightInd w:val="0"/>
              <w:spacing w:line="360" w:lineRule="auto"/>
              <w:jc w:val="center"/>
              <w:rPr>
                <w:rFonts w:ascii="宋体" w:hAnsi="宋体" w:cs="宋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1" w:type="dxa"/>
            <w:noWrap w:val="0"/>
            <w:vAlign w:val="center"/>
          </w:tcPr>
          <w:p>
            <w:pPr>
              <w:widowControl/>
              <w:spacing w:line="360" w:lineRule="auto"/>
              <w:jc w:val="left"/>
              <w:rPr>
                <w:rFonts w:ascii="宋体" w:hAnsi="宋体" w:cs="Arial"/>
                <w:color w:val="000000"/>
                <w:kern w:val="0"/>
                <w:szCs w:val="21"/>
              </w:rPr>
            </w:pPr>
          </w:p>
        </w:tc>
        <w:tc>
          <w:tcPr>
            <w:tcW w:w="1620" w:type="dxa"/>
            <w:noWrap w:val="0"/>
            <w:vAlign w:val="center"/>
          </w:tcPr>
          <w:p>
            <w:pPr>
              <w:widowControl/>
              <w:spacing w:line="360" w:lineRule="auto"/>
              <w:jc w:val="left"/>
              <w:rPr>
                <w:rFonts w:ascii="宋体" w:hAnsi="宋体" w:cs="Arial"/>
                <w:color w:val="000000"/>
                <w:kern w:val="0"/>
                <w:szCs w:val="21"/>
              </w:rPr>
            </w:pPr>
          </w:p>
        </w:tc>
        <w:tc>
          <w:tcPr>
            <w:tcW w:w="2700" w:type="dxa"/>
            <w:noWrap w:val="0"/>
            <w:vAlign w:val="center"/>
          </w:tcPr>
          <w:p>
            <w:pPr>
              <w:widowControl/>
              <w:spacing w:line="360" w:lineRule="auto"/>
              <w:jc w:val="left"/>
              <w:rPr>
                <w:rFonts w:ascii="宋体" w:hAnsi="宋体" w:cs="Arial"/>
                <w:color w:val="000000"/>
                <w:kern w:val="0"/>
                <w:szCs w:val="21"/>
              </w:rPr>
            </w:pPr>
          </w:p>
        </w:tc>
        <w:tc>
          <w:tcPr>
            <w:tcW w:w="2873" w:type="dxa"/>
            <w:gridSpan w:val="2"/>
            <w:noWrap w:val="0"/>
            <w:vAlign w:val="center"/>
          </w:tcPr>
          <w:p>
            <w:pPr>
              <w:widowControl/>
              <w:spacing w:line="360" w:lineRule="auto"/>
              <w:jc w:val="left"/>
              <w:rPr>
                <w:rFonts w:ascii="宋体" w:hAnsi="宋体" w:cs="Arial"/>
                <w:color w:val="000000"/>
                <w:kern w:val="0"/>
                <w:szCs w:val="21"/>
              </w:rPr>
            </w:pPr>
          </w:p>
        </w:tc>
        <w:tc>
          <w:tcPr>
            <w:tcW w:w="1372" w:type="dxa"/>
            <w:noWrap w:val="0"/>
            <w:vAlign w:val="center"/>
          </w:tcPr>
          <w:p>
            <w:pPr>
              <w:widowControl/>
              <w:spacing w:line="360" w:lineRule="auto"/>
              <w:jc w:val="left"/>
              <w:rPr>
                <w:rFonts w:ascii="宋体" w:hAnsi="宋体" w:cs="Arial"/>
                <w:color w:val="000000"/>
                <w:kern w:val="0"/>
                <w:szCs w:val="21"/>
              </w:rPr>
            </w:pPr>
          </w:p>
        </w:tc>
      </w:tr>
    </w:tbl>
    <w:p>
      <w:pPr>
        <w:widowControl/>
        <w:adjustRightInd w:val="0"/>
        <w:spacing w:line="360" w:lineRule="auto"/>
        <w:jc w:val="left"/>
        <w:rPr>
          <w:rFonts w:ascii="宋体" w:hAnsi="宋体" w:cs="宋体"/>
          <w:color w:val="000000"/>
          <w:kern w:val="0"/>
          <w:sz w:val="28"/>
          <w:szCs w:val="28"/>
          <w:lang w:val="zh-CN"/>
        </w:rPr>
      </w:pPr>
      <w:r>
        <w:rPr>
          <w:rFonts w:hint="eastAsia" w:ascii="宋体" w:hAnsi="宋体" w:cs="宋体"/>
          <w:color w:val="000000"/>
          <w:kern w:val="0"/>
          <w:sz w:val="28"/>
          <w:szCs w:val="28"/>
          <w:lang w:val="zh-CN"/>
        </w:rPr>
        <w:t>供应商名称：</w:t>
      </w:r>
      <w:r>
        <w:rPr>
          <w:rFonts w:ascii="宋体" w:hAnsi="宋体"/>
          <w:color w:val="000000"/>
          <w:kern w:val="0"/>
          <w:sz w:val="28"/>
          <w:szCs w:val="28"/>
          <w:u w:val="single"/>
          <w:lang w:val="zh-CN"/>
        </w:rPr>
        <w:t xml:space="preserve">                                               </w:t>
      </w:r>
      <w:r>
        <w:rPr>
          <w:rFonts w:hint="eastAsia" w:ascii="宋体" w:hAnsi="宋体" w:cs="宋体"/>
          <w:color w:val="000000"/>
          <w:kern w:val="0"/>
          <w:sz w:val="28"/>
          <w:szCs w:val="28"/>
          <w:lang w:val="zh-CN"/>
        </w:rPr>
        <w:t>（盖章）</w:t>
      </w:r>
    </w:p>
    <w:p>
      <w:pPr>
        <w:widowControl/>
        <w:adjustRightInd w:val="0"/>
        <w:spacing w:line="360" w:lineRule="auto"/>
        <w:jc w:val="left"/>
        <w:rPr>
          <w:rFonts w:ascii="宋体" w:hAnsi="宋体" w:cs="宋体"/>
          <w:color w:val="000000"/>
          <w:kern w:val="0"/>
          <w:sz w:val="28"/>
          <w:szCs w:val="28"/>
          <w:lang w:val="zh-CN"/>
        </w:rPr>
      </w:pPr>
      <w:r>
        <w:rPr>
          <w:rFonts w:hint="eastAsia" w:ascii="宋体" w:hAnsi="宋体" w:cs="宋体"/>
          <w:color w:val="000000"/>
          <w:kern w:val="0"/>
          <w:sz w:val="28"/>
          <w:szCs w:val="28"/>
          <w:lang w:val="zh-CN"/>
        </w:rPr>
        <w:t>说明：如果行数不够，请自行增加。</w:t>
      </w:r>
    </w:p>
    <w:p>
      <w:pPr>
        <w:widowControl/>
        <w:adjustRightInd w:val="0"/>
        <w:spacing w:line="240" w:lineRule="atLeast"/>
        <w:jc w:val="left"/>
        <w:rPr>
          <w:rFonts w:hint="eastAsia" w:ascii="宋体" w:hAnsi="宋体" w:cs="宋体"/>
          <w:color w:val="000000"/>
          <w:kern w:val="0"/>
          <w:sz w:val="28"/>
          <w:szCs w:val="28"/>
          <w:lang w:val="zh-CN"/>
        </w:rPr>
      </w:pPr>
    </w:p>
    <w:p>
      <w:pPr>
        <w:widowControl/>
        <w:adjustRightInd w:val="0"/>
        <w:spacing w:line="240" w:lineRule="atLeast"/>
        <w:jc w:val="left"/>
        <w:rPr>
          <w:rFonts w:hint="eastAsia" w:ascii="宋体" w:hAnsi="宋体" w:cs="宋体"/>
          <w:color w:val="000000"/>
          <w:kern w:val="0"/>
          <w:sz w:val="28"/>
          <w:szCs w:val="28"/>
          <w:lang w:val="zh-CN"/>
        </w:rPr>
      </w:pPr>
    </w:p>
    <w:p>
      <w:pPr>
        <w:widowControl/>
        <w:adjustRightInd w:val="0"/>
        <w:spacing w:line="240" w:lineRule="atLeast"/>
        <w:jc w:val="left"/>
        <w:rPr>
          <w:rFonts w:hint="eastAsia" w:ascii="宋体" w:hAnsi="宋体" w:cs="宋体"/>
          <w:color w:val="000000"/>
          <w:kern w:val="0"/>
          <w:sz w:val="28"/>
          <w:szCs w:val="28"/>
          <w:lang w:val="zh-CN"/>
        </w:rPr>
      </w:pPr>
    </w:p>
    <w:p>
      <w:pPr>
        <w:spacing w:line="240" w:lineRule="atLeast"/>
        <w:rPr>
          <w:rFonts w:hint="eastAsia" w:ascii="宋体" w:hAnsi="宋体"/>
          <w:b/>
          <w:color w:val="000000"/>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hint="eastAsia" w:ascii="宋体" w:hAnsi="宋体"/>
          <w:b/>
          <w:sz w:val="28"/>
          <w:szCs w:val="28"/>
        </w:rPr>
      </w:pPr>
      <w:r>
        <w:rPr>
          <w:rFonts w:hint="eastAsia" w:ascii="宋体" w:hAnsi="宋体"/>
          <w:b/>
          <w:sz w:val="28"/>
          <w:szCs w:val="28"/>
        </w:rPr>
        <w:t>目录八、项目实施、集成方案</w:t>
      </w:r>
    </w:p>
    <w:p>
      <w:pPr>
        <w:spacing w:line="240" w:lineRule="atLeast"/>
        <w:rPr>
          <w:rFonts w:hint="eastAsia" w:ascii="宋体" w:hAnsi="宋体"/>
          <w:b/>
          <w:sz w:val="28"/>
          <w:szCs w:val="28"/>
        </w:rPr>
      </w:pPr>
    </w:p>
    <w:p>
      <w:pPr>
        <w:spacing w:line="240" w:lineRule="atLeast"/>
        <w:rPr>
          <w:rFonts w:hint="eastAsia" w:ascii="宋体" w:hAnsi="宋体" w:cs="宋体"/>
          <w:b/>
          <w:color w:val="000000"/>
          <w:kern w:val="0"/>
          <w:sz w:val="28"/>
          <w:szCs w:val="28"/>
          <w:lang w:val="zh-CN"/>
        </w:rPr>
      </w:pPr>
      <w:r>
        <w:rPr>
          <w:rFonts w:hint="eastAsia" w:ascii="宋体" w:hAnsi="宋体"/>
          <w:b/>
          <w:sz w:val="28"/>
          <w:szCs w:val="28"/>
        </w:rPr>
        <w:t xml:space="preserve">                 </w:t>
      </w:r>
      <w:r>
        <w:rPr>
          <w:rFonts w:ascii="宋体" w:hAnsi="宋体" w:cs="宋体"/>
          <w:b/>
          <w:color w:val="000000"/>
          <w:kern w:val="0"/>
          <w:sz w:val="28"/>
          <w:szCs w:val="28"/>
          <w:lang w:val="zh-CN"/>
        </w:rPr>
        <w:t>项目实施</w:t>
      </w:r>
      <w:r>
        <w:rPr>
          <w:rFonts w:hint="eastAsia" w:ascii="宋体" w:hAnsi="宋体" w:cs="宋体"/>
          <w:b/>
          <w:color w:val="000000"/>
          <w:kern w:val="0"/>
          <w:sz w:val="28"/>
          <w:szCs w:val="28"/>
          <w:lang w:val="zh-CN"/>
        </w:rPr>
        <w:t>、集成方案（若有）</w:t>
      </w: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hint="eastAsia" w:ascii="宋体" w:hAnsi="宋体"/>
          <w:b/>
          <w:sz w:val="28"/>
          <w:szCs w:val="28"/>
        </w:rPr>
      </w:pPr>
    </w:p>
    <w:p>
      <w:pPr>
        <w:spacing w:line="240" w:lineRule="atLeast"/>
        <w:rPr>
          <w:rFonts w:ascii="宋体" w:hAnsi="宋体"/>
          <w:b/>
          <w:sz w:val="28"/>
          <w:szCs w:val="28"/>
        </w:rPr>
      </w:pPr>
    </w:p>
    <w:p>
      <w:pPr>
        <w:spacing w:line="240" w:lineRule="atLeast"/>
        <w:rPr>
          <w:rFonts w:hint="eastAsia" w:ascii="宋体" w:hAnsi="宋体"/>
          <w:b/>
          <w:sz w:val="28"/>
          <w:szCs w:val="28"/>
        </w:rPr>
      </w:pPr>
      <w:r>
        <w:rPr>
          <w:rFonts w:hint="eastAsia" w:ascii="宋体" w:hAnsi="宋体"/>
          <w:b/>
          <w:sz w:val="28"/>
          <w:szCs w:val="28"/>
        </w:rPr>
        <w:t>目录九、服务与承诺</w:t>
      </w:r>
    </w:p>
    <w:p>
      <w:pPr>
        <w:spacing w:line="240" w:lineRule="atLeast"/>
        <w:rPr>
          <w:rFonts w:hint="eastAsia" w:ascii="宋体" w:hAnsi="宋体"/>
          <w:b/>
          <w:sz w:val="28"/>
          <w:szCs w:val="28"/>
        </w:rPr>
      </w:pPr>
    </w:p>
    <w:p>
      <w:pPr>
        <w:spacing w:line="240" w:lineRule="atLeast"/>
        <w:rPr>
          <w:rFonts w:hint="eastAsia" w:ascii="宋体" w:hAnsi="宋体" w:cs="宋体"/>
          <w:b/>
          <w:color w:val="000000"/>
          <w:kern w:val="0"/>
          <w:sz w:val="28"/>
          <w:szCs w:val="28"/>
          <w:lang w:val="zh-CN"/>
        </w:rPr>
      </w:pPr>
      <w:r>
        <w:rPr>
          <w:rFonts w:hint="eastAsia" w:ascii="宋体" w:hAnsi="宋体" w:cs="宋体"/>
          <w:b/>
          <w:color w:val="000000"/>
          <w:kern w:val="0"/>
          <w:sz w:val="28"/>
          <w:szCs w:val="28"/>
          <w:lang w:val="zh-CN"/>
        </w:rPr>
        <w:t xml:space="preserve">                     </w:t>
      </w:r>
      <w:r>
        <w:rPr>
          <w:rFonts w:ascii="宋体" w:hAnsi="宋体" w:cs="宋体"/>
          <w:b/>
          <w:color w:val="000000"/>
          <w:kern w:val="0"/>
          <w:sz w:val="28"/>
          <w:szCs w:val="28"/>
          <w:lang w:val="zh-CN"/>
        </w:rPr>
        <w:t>服务与承诺</w:t>
      </w: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hint="eastAsia" w:ascii="宋体" w:hAnsi="宋体"/>
          <w:b/>
          <w:sz w:val="28"/>
          <w:szCs w:val="28"/>
        </w:rPr>
      </w:pPr>
    </w:p>
    <w:p>
      <w:pPr>
        <w:spacing w:line="240" w:lineRule="atLeast"/>
        <w:rPr>
          <w:rFonts w:ascii="宋体" w:hAnsi="宋体"/>
          <w:b/>
          <w:sz w:val="28"/>
          <w:szCs w:val="28"/>
        </w:rPr>
      </w:pPr>
    </w:p>
    <w:p>
      <w:pPr>
        <w:spacing w:line="240" w:lineRule="atLeast"/>
        <w:rPr>
          <w:rFonts w:hint="eastAsia" w:ascii="宋体" w:hAnsi="宋体"/>
          <w:b/>
          <w:sz w:val="28"/>
          <w:szCs w:val="28"/>
        </w:rPr>
      </w:pPr>
      <w:r>
        <w:rPr>
          <w:rFonts w:hint="eastAsia" w:ascii="宋体" w:hAnsi="宋体"/>
          <w:b/>
          <w:sz w:val="28"/>
          <w:szCs w:val="28"/>
        </w:rPr>
        <w:t>目录十、竞争性磋商需要的其他证明文件及材料</w:t>
      </w:r>
    </w:p>
    <w:p>
      <w:pPr>
        <w:spacing w:line="240" w:lineRule="atLeast"/>
        <w:rPr>
          <w:rFonts w:hint="eastAsia" w:ascii="宋体" w:hAnsi="宋体"/>
          <w:b/>
          <w:sz w:val="28"/>
          <w:szCs w:val="28"/>
        </w:rPr>
      </w:pPr>
    </w:p>
    <w:p>
      <w:pPr>
        <w:spacing w:line="240" w:lineRule="atLeast"/>
        <w:rPr>
          <w:rFonts w:hint="eastAsia" w:ascii="宋体" w:hAnsi="宋体"/>
          <w:b/>
          <w:sz w:val="28"/>
          <w:szCs w:val="28"/>
        </w:rPr>
      </w:pPr>
    </w:p>
    <w:p>
      <w:pPr>
        <w:spacing w:line="240" w:lineRule="atLeast"/>
        <w:rPr>
          <w:rFonts w:hint="eastAsia" w:ascii="宋体" w:hAnsi="宋体"/>
          <w:b/>
          <w:color w:val="000000"/>
          <w:sz w:val="28"/>
          <w:szCs w:val="28"/>
        </w:rPr>
      </w:pPr>
      <w:r>
        <w:rPr>
          <w:rFonts w:hint="eastAsia" w:ascii="宋体" w:hAnsi="宋体"/>
          <w:b/>
          <w:sz w:val="28"/>
          <w:szCs w:val="28"/>
        </w:rPr>
        <w:t xml:space="preserve">                 </w:t>
      </w:r>
      <w:r>
        <w:rPr>
          <w:rFonts w:hint="eastAsia" w:ascii="宋体" w:hAnsi="宋体" w:cs="宋体"/>
          <w:b/>
          <w:color w:val="000000"/>
          <w:kern w:val="0"/>
          <w:sz w:val="28"/>
          <w:szCs w:val="28"/>
          <w:lang w:val="zh-CN"/>
        </w:rPr>
        <w:t>竞争性磋商需要的其他证明文件及材料（若有）</w:t>
      </w:r>
    </w:p>
    <w:p>
      <w:pPr>
        <w:spacing w:line="240" w:lineRule="atLeast"/>
        <w:rPr>
          <w:rFonts w:hint="eastAsia" w:ascii="宋体" w:hAnsi="宋体"/>
          <w:b/>
          <w:sz w:val="28"/>
          <w:szCs w:val="28"/>
        </w:rPr>
      </w:pPr>
    </w:p>
    <w:p>
      <w:pPr>
        <w:spacing w:line="240" w:lineRule="atLeast"/>
        <w:rPr>
          <w:rFonts w:hint="eastAsia" w:ascii="宋体" w:hAnsi="宋体"/>
          <w:b/>
          <w:sz w:val="28"/>
          <w:szCs w:val="28"/>
        </w:rPr>
      </w:pPr>
    </w:p>
    <w:p>
      <w:pPr>
        <w:spacing w:line="240" w:lineRule="atLeast"/>
        <w:rPr>
          <w:rFonts w:hint="eastAsia" w:ascii="宋体" w:hAnsi="宋体"/>
          <w:b/>
          <w:sz w:val="28"/>
          <w:szCs w:val="28"/>
        </w:rPr>
      </w:pPr>
    </w:p>
    <w:p>
      <w:pPr>
        <w:spacing w:line="240" w:lineRule="atLeast"/>
        <w:rPr>
          <w:rFonts w:hint="eastAsia" w:ascii="宋体" w:hAnsi="宋体"/>
          <w:b/>
          <w:sz w:val="28"/>
          <w:szCs w:val="28"/>
        </w:rPr>
      </w:pPr>
    </w:p>
    <w:p>
      <w:pPr>
        <w:spacing w:line="240" w:lineRule="atLeast"/>
        <w:rPr>
          <w:rFonts w:hint="eastAsia" w:ascii="宋体" w:hAnsi="宋体"/>
          <w:b/>
          <w:sz w:val="28"/>
          <w:szCs w:val="28"/>
        </w:rPr>
      </w:pPr>
    </w:p>
    <w:p>
      <w:pPr>
        <w:spacing w:line="240" w:lineRule="atLeast"/>
        <w:rPr>
          <w:rFonts w:hint="eastAsia" w:ascii="宋体" w:hAnsi="宋体"/>
          <w:b/>
          <w:sz w:val="28"/>
          <w:szCs w:val="28"/>
        </w:rPr>
      </w:pPr>
    </w:p>
    <w:p>
      <w:pPr>
        <w:spacing w:line="240" w:lineRule="atLeast"/>
        <w:rPr>
          <w:rFonts w:hint="eastAsia" w:ascii="宋体" w:hAnsi="宋体"/>
          <w:b/>
          <w:sz w:val="28"/>
          <w:szCs w:val="28"/>
        </w:rPr>
      </w:pPr>
    </w:p>
    <w:p>
      <w:pPr>
        <w:spacing w:line="240" w:lineRule="atLeast"/>
        <w:rPr>
          <w:rFonts w:hint="eastAsia" w:ascii="宋体" w:hAnsi="宋体"/>
          <w:b/>
          <w:sz w:val="28"/>
          <w:szCs w:val="28"/>
        </w:rPr>
      </w:pPr>
    </w:p>
    <w:p>
      <w:pPr>
        <w:spacing w:line="240" w:lineRule="atLeast"/>
        <w:rPr>
          <w:rFonts w:hint="eastAsia" w:ascii="宋体" w:hAnsi="宋体"/>
          <w:b/>
          <w:sz w:val="28"/>
          <w:szCs w:val="28"/>
        </w:rPr>
      </w:pPr>
    </w:p>
    <w:p>
      <w:pPr>
        <w:spacing w:line="240" w:lineRule="atLeast"/>
        <w:rPr>
          <w:rFonts w:hint="eastAsia" w:ascii="宋体" w:hAnsi="宋体"/>
          <w:b/>
          <w:sz w:val="28"/>
          <w:szCs w:val="28"/>
        </w:rPr>
      </w:pPr>
    </w:p>
    <w:p>
      <w:pPr>
        <w:spacing w:line="240" w:lineRule="atLeast"/>
        <w:rPr>
          <w:rFonts w:hint="eastAsia" w:ascii="宋体" w:hAnsi="宋体"/>
          <w:b/>
          <w:sz w:val="28"/>
          <w:szCs w:val="28"/>
        </w:rPr>
      </w:pPr>
    </w:p>
    <w:p>
      <w:pPr>
        <w:spacing w:line="240" w:lineRule="atLeast"/>
        <w:rPr>
          <w:rFonts w:hint="eastAsia" w:ascii="宋体" w:hAnsi="宋体"/>
          <w:b/>
          <w:sz w:val="28"/>
          <w:szCs w:val="28"/>
        </w:rPr>
      </w:pPr>
    </w:p>
    <w:p>
      <w:pPr>
        <w:spacing w:line="240" w:lineRule="atLeast"/>
        <w:rPr>
          <w:rFonts w:ascii="宋体" w:hAnsi="宋体"/>
          <w:b/>
          <w:sz w:val="28"/>
          <w:szCs w:val="28"/>
        </w:rPr>
      </w:pPr>
    </w:p>
    <w:p>
      <w:pPr>
        <w:snapToGrid w:val="0"/>
        <w:spacing w:before="50" w:after="50" w:line="360" w:lineRule="auto"/>
        <w:rPr>
          <w:rFonts w:hint="eastAsia" w:ascii="宋体" w:hAnsi="宋体"/>
          <w:b/>
          <w:color w:val="000000"/>
          <w:sz w:val="28"/>
          <w:szCs w:val="28"/>
        </w:rPr>
      </w:pPr>
      <w:r>
        <w:rPr>
          <w:rFonts w:hint="eastAsia" w:ascii="宋体" w:hAnsi="宋体"/>
          <w:b/>
          <w:color w:val="000000"/>
          <w:sz w:val="28"/>
          <w:szCs w:val="28"/>
        </w:rPr>
        <w:t>目录十一、资格性和符合性审查响应对照表</w:t>
      </w:r>
      <w:r>
        <w:rPr>
          <w:rFonts w:hint="eastAsia" w:ascii="宋体" w:hAnsi="宋体"/>
          <w:b/>
          <w:sz w:val="28"/>
          <w:szCs w:val="28"/>
          <w:lang w:val="zh-CN"/>
        </w:rPr>
        <w:t>（格式）</w:t>
      </w:r>
    </w:p>
    <w:p>
      <w:pPr>
        <w:snapToGrid w:val="0"/>
        <w:spacing w:before="50" w:after="50" w:line="360" w:lineRule="auto"/>
        <w:ind w:firstLine="275" w:firstLineChars="98"/>
        <w:rPr>
          <w:rFonts w:hint="eastAsia" w:ascii="宋体" w:hAnsi="宋体"/>
          <w:b/>
          <w:color w:val="000000"/>
          <w:sz w:val="28"/>
          <w:szCs w:val="28"/>
        </w:rPr>
      </w:pPr>
      <w:r>
        <w:rPr>
          <w:rFonts w:hint="eastAsia" w:ascii="宋体" w:hAnsi="宋体"/>
          <w:b/>
          <w:color w:val="000000"/>
          <w:sz w:val="28"/>
          <w:szCs w:val="28"/>
        </w:rPr>
        <w:t xml:space="preserve">          资格性和符合性审查响应对照表</w:t>
      </w:r>
    </w:p>
    <w:p>
      <w:pPr>
        <w:snapToGrid w:val="0"/>
        <w:spacing w:before="50" w:after="50" w:line="360" w:lineRule="auto"/>
        <w:ind w:firstLine="274" w:firstLineChars="98"/>
        <w:rPr>
          <w:rFonts w:hint="eastAsia" w:ascii="宋体" w:hAnsi="宋体"/>
          <w:color w:val="000000"/>
          <w:sz w:val="28"/>
          <w:szCs w:val="28"/>
          <w:u w:val="single"/>
        </w:rPr>
      </w:pPr>
      <w:r>
        <w:rPr>
          <w:rFonts w:hint="eastAsia" w:ascii="宋体" w:hAnsi="宋体"/>
          <w:color w:val="000000"/>
          <w:sz w:val="28"/>
          <w:szCs w:val="28"/>
        </w:rPr>
        <w:t xml:space="preserve">项目名称：                                  项目编号：         </w:t>
      </w:r>
      <w:r>
        <w:rPr>
          <w:rFonts w:hint="eastAsia" w:ascii="宋体" w:hAnsi="宋体"/>
          <w:color w:val="000000"/>
          <w:sz w:val="28"/>
          <w:szCs w:val="28"/>
          <w:u w:val="single"/>
        </w:rPr>
        <w:t xml:space="preserve"> </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680"/>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0"/>
            <w:vAlign w:val="center"/>
          </w:tcPr>
          <w:p>
            <w:pPr>
              <w:snapToGrid w:val="0"/>
              <w:spacing w:line="360" w:lineRule="auto"/>
              <w:jc w:val="center"/>
              <w:rPr>
                <w:rFonts w:ascii="宋体" w:hAnsi="宋体"/>
                <w:color w:val="000000"/>
                <w:szCs w:val="21"/>
              </w:rPr>
            </w:pPr>
            <w:r>
              <w:rPr>
                <w:rFonts w:hint="eastAsia" w:ascii="宋体" w:hAnsi="宋体"/>
                <w:color w:val="000000"/>
                <w:szCs w:val="21"/>
              </w:rPr>
              <w:t>序号</w:t>
            </w:r>
          </w:p>
        </w:tc>
        <w:tc>
          <w:tcPr>
            <w:tcW w:w="5447" w:type="dxa"/>
            <w:noWrap w:val="0"/>
            <w:vAlign w:val="center"/>
          </w:tcPr>
          <w:p>
            <w:pPr>
              <w:snapToGrid w:val="0"/>
              <w:spacing w:line="360" w:lineRule="auto"/>
              <w:jc w:val="center"/>
              <w:rPr>
                <w:rFonts w:ascii="宋体" w:hAnsi="宋体"/>
                <w:color w:val="000000"/>
                <w:szCs w:val="21"/>
              </w:rPr>
            </w:pPr>
            <w:r>
              <w:rPr>
                <w:rFonts w:hint="eastAsia" w:ascii="宋体" w:hAnsi="宋体"/>
                <w:color w:val="000000"/>
                <w:szCs w:val="21"/>
              </w:rPr>
              <w:t>资格性审查响应内容</w:t>
            </w:r>
          </w:p>
        </w:tc>
        <w:tc>
          <w:tcPr>
            <w:tcW w:w="1680" w:type="dxa"/>
            <w:noWrap w:val="0"/>
            <w:vAlign w:val="center"/>
          </w:tcPr>
          <w:p>
            <w:pPr>
              <w:snapToGrid w:val="0"/>
              <w:spacing w:line="360" w:lineRule="auto"/>
              <w:jc w:val="center"/>
              <w:rPr>
                <w:rFonts w:ascii="宋体" w:hAnsi="宋体"/>
                <w:color w:val="000000"/>
                <w:szCs w:val="21"/>
              </w:rPr>
            </w:pPr>
            <w:r>
              <w:rPr>
                <w:rFonts w:hint="eastAsia" w:ascii="宋体" w:hAnsi="宋体"/>
                <w:color w:val="000000"/>
                <w:szCs w:val="21"/>
              </w:rPr>
              <w:t>是否响应</w:t>
            </w:r>
          </w:p>
          <w:p>
            <w:pPr>
              <w:snapToGrid w:val="0"/>
              <w:spacing w:line="360" w:lineRule="auto"/>
              <w:jc w:val="center"/>
              <w:rPr>
                <w:rFonts w:ascii="宋体" w:hAnsi="宋体"/>
                <w:color w:val="000000"/>
                <w:szCs w:val="21"/>
              </w:rPr>
            </w:pPr>
            <w:r>
              <w:rPr>
                <w:rFonts w:hint="eastAsia" w:ascii="宋体" w:hAnsi="宋体"/>
                <w:color w:val="000000"/>
                <w:szCs w:val="21"/>
              </w:rPr>
              <w:t>（填是或者否）</w:t>
            </w:r>
          </w:p>
        </w:tc>
        <w:tc>
          <w:tcPr>
            <w:tcW w:w="1785" w:type="dxa"/>
            <w:noWrap w:val="0"/>
            <w:vAlign w:val="center"/>
          </w:tcPr>
          <w:p>
            <w:pPr>
              <w:snapToGrid w:val="0"/>
              <w:spacing w:line="360" w:lineRule="auto"/>
              <w:jc w:val="center"/>
              <w:rPr>
                <w:rFonts w:ascii="宋体" w:hAnsi="宋体"/>
                <w:color w:val="000000"/>
                <w:szCs w:val="21"/>
              </w:rPr>
            </w:pPr>
            <w:r>
              <w:rPr>
                <w:rFonts w:hint="eastAsia" w:ascii="宋体" w:hAnsi="宋体" w:cs="宋体"/>
                <w:color w:val="000000"/>
                <w:kern w:val="0"/>
                <w:szCs w:val="21"/>
                <w:lang w:val="zh-CN"/>
              </w:rPr>
              <w:t>采购文件</w:t>
            </w:r>
            <w:r>
              <w:rPr>
                <w:rFonts w:hint="eastAsia" w:ascii="宋体" w:hAnsi="宋体"/>
                <w:color w:val="000000"/>
                <w:szCs w:val="21"/>
              </w:rPr>
              <w:t>中的</w:t>
            </w:r>
          </w:p>
          <w:p>
            <w:pPr>
              <w:snapToGrid w:val="0"/>
              <w:spacing w:line="360" w:lineRule="auto"/>
              <w:jc w:val="center"/>
              <w:rPr>
                <w:rFonts w:ascii="宋体" w:hAnsi="宋体"/>
                <w:color w:val="000000"/>
                <w:szCs w:val="21"/>
              </w:rPr>
            </w:pPr>
            <w:r>
              <w:rPr>
                <w:rFonts w:hint="eastAsia" w:ascii="宋体" w:hAnsi="宋体"/>
                <w:color w:val="000000"/>
                <w:szCs w:val="21"/>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0"/>
            <w:vAlign w:val="center"/>
          </w:tcPr>
          <w:p>
            <w:pPr>
              <w:spacing w:line="360" w:lineRule="auto"/>
              <w:rPr>
                <w:rFonts w:ascii="宋体" w:hAnsi="宋体"/>
                <w:color w:val="000000"/>
                <w:szCs w:val="21"/>
              </w:rPr>
            </w:pPr>
            <w:r>
              <w:rPr>
                <w:rFonts w:hint="eastAsia" w:ascii="宋体" w:hAnsi="宋体"/>
                <w:color w:val="000000"/>
                <w:szCs w:val="21"/>
              </w:rPr>
              <w:t>1</w:t>
            </w:r>
          </w:p>
        </w:tc>
        <w:tc>
          <w:tcPr>
            <w:tcW w:w="5447" w:type="dxa"/>
            <w:noWrap w:val="0"/>
            <w:vAlign w:val="center"/>
          </w:tcPr>
          <w:p>
            <w:pPr>
              <w:spacing w:line="360" w:lineRule="auto"/>
              <w:rPr>
                <w:rFonts w:ascii="宋体" w:hAnsi="宋体"/>
                <w:color w:val="000000"/>
                <w:szCs w:val="21"/>
              </w:rPr>
            </w:pPr>
          </w:p>
        </w:tc>
        <w:tc>
          <w:tcPr>
            <w:tcW w:w="1680" w:type="dxa"/>
            <w:noWrap w:val="0"/>
            <w:vAlign w:val="center"/>
          </w:tcPr>
          <w:p>
            <w:pPr>
              <w:spacing w:line="360" w:lineRule="auto"/>
              <w:rPr>
                <w:rFonts w:ascii="宋体" w:hAnsi="宋体"/>
                <w:color w:val="000000"/>
                <w:szCs w:val="21"/>
              </w:rPr>
            </w:pPr>
          </w:p>
        </w:tc>
        <w:tc>
          <w:tcPr>
            <w:tcW w:w="1785" w:type="dxa"/>
            <w:noWrap w:val="0"/>
            <w:vAlign w:val="center"/>
          </w:tcPr>
          <w:p>
            <w:pPr>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0"/>
            <w:vAlign w:val="center"/>
          </w:tcPr>
          <w:p>
            <w:pPr>
              <w:spacing w:line="360" w:lineRule="auto"/>
              <w:rPr>
                <w:rFonts w:ascii="宋体" w:hAnsi="宋体"/>
                <w:color w:val="000000"/>
                <w:szCs w:val="21"/>
              </w:rPr>
            </w:pPr>
            <w:r>
              <w:rPr>
                <w:rFonts w:hint="eastAsia" w:ascii="宋体" w:hAnsi="宋体"/>
                <w:color w:val="000000"/>
                <w:szCs w:val="21"/>
              </w:rPr>
              <w:t>2</w:t>
            </w:r>
          </w:p>
        </w:tc>
        <w:tc>
          <w:tcPr>
            <w:tcW w:w="5447" w:type="dxa"/>
            <w:noWrap w:val="0"/>
            <w:vAlign w:val="center"/>
          </w:tcPr>
          <w:p>
            <w:pPr>
              <w:spacing w:line="360" w:lineRule="auto"/>
              <w:rPr>
                <w:rFonts w:ascii="宋体" w:hAnsi="宋体"/>
                <w:color w:val="000000"/>
                <w:szCs w:val="21"/>
              </w:rPr>
            </w:pPr>
          </w:p>
        </w:tc>
        <w:tc>
          <w:tcPr>
            <w:tcW w:w="1680" w:type="dxa"/>
            <w:noWrap w:val="0"/>
            <w:vAlign w:val="center"/>
          </w:tcPr>
          <w:p>
            <w:pPr>
              <w:spacing w:line="360" w:lineRule="auto"/>
              <w:rPr>
                <w:rFonts w:ascii="宋体" w:hAnsi="宋体"/>
                <w:color w:val="000000"/>
                <w:szCs w:val="21"/>
              </w:rPr>
            </w:pPr>
          </w:p>
        </w:tc>
        <w:tc>
          <w:tcPr>
            <w:tcW w:w="1785" w:type="dxa"/>
            <w:noWrap w:val="0"/>
            <w:vAlign w:val="center"/>
          </w:tcPr>
          <w:p>
            <w:pPr>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0"/>
            <w:vAlign w:val="center"/>
          </w:tcPr>
          <w:p>
            <w:pPr>
              <w:spacing w:line="360" w:lineRule="auto"/>
              <w:rPr>
                <w:rFonts w:ascii="宋体" w:hAnsi="宋体"/>
                <w:color w:val="000000"/>
                <w:szCs w:val="21"/>
              </w:rPr>
            </w:pPr>
            <w:r>
              <w:rPr>
                <w:rFonts w:hint="eastAsia" w:ascii="宋体" w:hAnsi="宋体"/>
                <w:color w:val="000000"/>
                <w:szCs w:val="21"/>
              </w:rPr>
              <w:t>3</w:t>
            </w:r>
          </w:p>
        </w:tc>
        <w:tc>
          <w:tcPr>
            <w:tcW w:w="5447" w:type="dxa"/>
            <w:noWrap w:val="0"/>
            <w:vAlign w:val="center"/>
          </w:tcPr>
          <w:p>
            <w:pPr>
              <w:spacing w:line="360" w:lineRule="auto"/>
              <w:rPr>
                <w:rFonts w:hint="eastAsia" w:ascii="宋体" w:hAnsi="宋体"/>
                <w:color w:val="000000"/>
                <w:szCs w:val="21"/>
              </w:rPr>
            </w:pPr>
          </w:p>
        </w:tc>
        <w:tc>
          <w:tcPr>
            <w:tcW w:w="1680" w:type="dxa"/>
            <w:noWrap w:val="0"/>
            <w:vAlign w:val="center"/>
          </w:tcPr>
          <w:p>
            <w:pPr>
              <w:spacing w:line="360" w:lineRule="auto"/>
              <w:rPr>
                <w:rFonts w:ascii="宋体" w:hAnsi="宋体"/>
                <w:color w:val="000000"/>
                <w:szCs w:val="21"/>
              </w:rPr>
            </w:pPr>
          </w:p>
        </w:tc>
        <w:tc>
          <w:tcPr>
            <w:tcW w:w="1785" w:type="dxa"/>
            <w:noWrap w:val="0"/>
            <w:vAlign w:val="center"/>
          </w:tcPr>
          <w:p>
            <w:pPr>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46" w:type="dxa"/>
            <w:noWrap w:val="0"/>
            <w:vAlign w:val="center"/>
          </w:tcPr>
          <w:p>
            <w:pPr>
              <w:spacing w:line="360" w:lineRule="auto"/>
              <w:rPr>
                <w:rFonts w:ascii="宋体" w:hAnsi="宋体"/>
                <w:color w:val="000000"/>
                <w:szCs w:val="21"/>
              </w:rPr>
            </w:pPr>
            <w:r>
              <w:rPr>
                <w:rFonts w:hint="eastAsia" w:ascii="宋体" w:hAnsi="宋体"/>
                <w:color w:val="000000"/>
                <w:szCs w:val="21"/>
              </w:rPr>
              <w:t>..</w:t>
            </w:r>
          </w:p>
        </w:tc>
        <w:tc>
          <w:tcPr>
            <w:tcW w:w="5447" w:type="dxa"/>
            <w:noWrap w:val="0"/>
            <w:vAlign w:val="center"/>
          </w:tcPr>
          <w:p>
            <w:pPr>
              <w:snapToGrid w:val="0"/>
              <w:spacing w:line="360" w:lineRule="auto"/>
              <w:rPr>
                <w:rFonts w:ascii="宋体" w:hAnsi="宋体"/>
                <w:color w:val="000000"/>
                <w:szCs w:val="21"/>
              </w:rPr>
            </w:pPr>
          </w:p>
        </w:tc>
        <w:tc>
          <w:tcPr>
            <w:tcW w:w="1680" w:type="dxa"/>
            <w:noWrap w:val="0"/>
            <w:vAlign w:val="center"/>
          </w:tcPr>
          <w:p>
            <w:pPr>
              <w:spacing w:line="360" w:lineRule="auto"/>
              <w:rPr>
                <w:rFonts w:ascii="宋体" w:hAnsi="宋体"/>
                <w:color w:val="000000"/>
                <w:szCs w:val="21"/>
              </w:rPr>
            </w:pPr>
          </w:p>
        </w:tc>
        <w:tc>
          <w:tcPr>
            <w:tcW w:w="1785" w:type="dxa"/>
            <w:noWrap w:val="0"/>
            <w:vAlign w:val="center"/>
          </w:tcPr>
          <w:p>
            <w:pPr>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46" w:type="dxa"/>
            <w:noWrap w:val="0"/>
            <w:vAlign w:val="center"/>
          </w:tcPr>
          <w:p>
            <w:pPr>
              <w:spacing w:line="360" w:lineRule="auto"/>
              <w:rPr>
                <w:rFonts w:ascii="宋体" w:hAnsi="宋体"/>
                <w:color w:val="000000"/>
                <w:szCs w:val="21"/>
              </w:rPr>
            </w:pPr>
            <w:r>
              <w:rPr>
                <w:rFonts w:hint="eastAsia" w:ascii="宋体" w:hAnsi="宋体"/>
                <w:color w:val="000000"/>
                <w:szCs w:val="21"/>
              </w:rPr>
              <w:t>..</w:t>
            </w:r>
          </w:p>
        </w:tc>
        <w:tc>
          <w:tcPr>
            <w:tcW w:w="5447" w:type="dxa"/>
            <w:noWrap w:val="0"/>
            <w:vAlign w:val="center"/>
          </w:tcPr>
          <w:p>
            <w:pPr>
              <w:snapToGrid w:val="0"/>
              <w:spacing w:line="360" w:lineRule="auto"/>
              <w:rPr>
                <w:rFonts w:ascii="宋体" w:hAnsi="宋体"/>
                <w:color w:val="000000"/>
                <w:szCs w:val="21"/>
              </w:rPr>
            </w:pPr>
          </w:p>
        </w:tc>
        <w:tc>
          <w:tcPr>
            <w:tcW w:w="1680" w:type="dxa"/>
            <w:noWrap w:val="0"/>
            <w:vAlign w:val="center"/>
          </w:tcPr>
          <w:p>
            <w:pPr>
              <w:spacing w:line="360" w:lineRule="auto"/>
              <w:rPr>
                <w:rFonts w:ascii="宋体" w:hAnsi="宋体"/>
                <w:color w:val="000000"/>
                <w:szCs w:val="21"/>
              </w:rPr>
            </w:pPr>
          </w:p>
        </w:tc>
        <w:tc>
          <w:tcPr>
            <w:tcW w:w="1785" w:type="dxa"/>
            <w:noWrap w:val="0"/>
            <w:vAlign w:val="center"/>
          </w:tcPr>
          <w:p>
            <w:pPr>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46" w:type="dxa"/>
            <w:noWrap w:val="0"/>
            <w:vAlign w:val="center"/>
          </w:tcPr>
          <w:p>
            <w:pPr>
              <w:snapToGrid w:val="0"/>
              <w:spacing w:line="360" w:lineRule="auto"/>
              <w:jc w:val="center"/>
              <w:rPr>
                <w:rFonts w:ascii="宋体" w:hAnsi="宋体"/>
                <w:color w:val="000000"/>
                <w:szCs w:val="21"/>
              </w:rPr>
            </w:pPr>
            <w:r>
              <w:rPr>
                <w:rFonts w:hint="eastAsia" w:ascii="宋体" w:hAnsi="宋体"/>
                <w:color w:val="000000"/>
                <w:szCs w:val="21"/>
              </w:rPr>
              <w:t>序号</w:t>
            </w:r>
          </w:p>
        </w:tc>
        <w:tc>
          <w:tcPr>
            <w:tcW w:w="5447" w:type="dxa"/>
            <w:noWrap w:val="0"/>
            <w:vAlign w:val="center"/>
          </w:tcPr>
          <w:p>
            <w:pPr>
              <w:snapToGrid w:val="0"/>
              <w:spacing w:line="360" w:lineRule="auto"/>
              <w:jc w:val="center"/>
              <w:rPr>
                <w:rFonts w:ascii="宋体" w:hAnsi="宋体"/>
                <w:color w:val="000000"/>
                <w:szCs w:val="21"/>
              </w:rPr>
            </w:pPr>
            <w:r>
              <w:rPr>
                <w:rFonts w:hint="eastAsia" w:ascii="宋体" w:hAnsi="宋体"/>
                <w:color w:val="000000"/>
                <w:szCs w:val="21"/>
              </w:rPr>
              <w:t>符合性审查响应内容</w:t>
            </w:r>
          </w:p>
        </w:tc>
        <w:tc>
          <w:tcPr>
            <w:tcW w:w="1680" w:type="dxa"/>
            <w:noWrap w:val="0"/>
            <w:vAlign w:val="center"/>
          </w:tcPr>
          <w:p>
            <w:pPr>
              <w:snapToGrid w:val="0"/>
              <w:spacing w:line="360" w:lineRule="auto"/>
              <w:jc w:val="center"/>
              <w:rPr>
                <w:rFonts w:ascii="宋体" w:hAnsi="宋体"/>
                <w:color w:val="000000"/>
                <w:szCs w:val="21"/>
              </w:rPr>
            </w:pPr>
            <w:r>
              <w:rPr>
                <w:rFonts w:hint="eastAsia" w:ascii="宋体" w:hAnsi="宋体"/>
                <w:color w:val="000000"/>
                <w:szCs w:val="21"/>
              </w:rPr>
              <w:t>是否响应</w:t>
            </w:r>
          </w:p>
          <w:p>
            <w:pPr>
              <w:snapToGrid w:val="0"/>
              <w:spacing w:line="360" w:lineRule="auto"/>
              <w:jc w:val="center"/>
              <w:rPr>
                <w:rFonts w:ascii="宋体" w:hAnsi="宋体"/>
                <w:color w:val="000000"/>
                <w:szCs w:val="21"/>
              </w:rPr>
            </w:pPr>
            <w:r>
              <w:rPr>
                <w:rFonts w:hint="eastAsia" w:ascii="宋体" w:hAnsi="宋体"/>
                <w:color w:val="000000"/>
                <w:szCs w:val="21"/>
              </w:rPr>
              <w:t>（填是或者否）</w:t>
            </w:r>
          </w:p>
        </w:tc>
        <w:tc>
          <w:tcPr>
            <w:tcW w:w="1785" w:type="dxa"/>
            <w:noWrap w:val="0"/>
            <w:vAlign w:val="center"/>
          </w:tcPr>
          <w:p>
            <w:pPr>
              <w:snapToGrid w:val="0"/>
              <w:spacing w:line="360" w:lineRule="auto"/>
              <w:jc w:val="center"/>
              <w:rPr>
                <w:rFonts w:ascii="宋体" w:hAnsi="宋体"/>
                <w:color w:val="000000"/>
                <w:szCs w:val="21"/>
              </w:rPr>
            </w:pPr>
            <w:r>
              <w:rPr>
                <w:rFonts w:hint="eastAsia" w:ascii="宋体" w:hAnsi="宋体" w:cs="宋体"/>
                <w:color w:val="000000"/>
                <w:kern w:val="0"/>
                <w:szCs w:val="21"/>
                <w:lang w:val="zh-CN"/>
              </w:rPr>
              <w:t>采购文件</w:t>
            </w:r>
            <w:r>
              <w:rPr>
                <w:rFonts w:hint="eastAsia" w:ascii="宋体" w:hAnsi="宋体"/>
                <w:color w:val="000000"/>
                <w:szCs w:val="21"/>
              </w:rPr>
              <w:t>中的</w:t>
            </w:r>
          </w:p>
          <w:p>
            <w:pPr>
              <w:snapToGrid w:val="0"/>
              <w:spacing w:line="360" w:lineRule="auto"/>
              <w:jc w:val="center"/>
              <w:rPr>
                <w:rFonts w:ascii="宋体" w:hAnsi="宋体"/>
                <w:color w:val="000000"/>
                <w:szCs w:val="21"/>
              </w:rPr>
            </w:pPr>
            <w:r>
              <w:rPr>
                <w:rFonts w:hint="eastAsia" w:ascii="宋体" w:hAnsi="宋体"/>
                <w:color w:val="000000"/>
                <w:szCs w:val="21"/>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46" w:type="dxa"/>
            <w:noWrap w:val="0"/>
            <w:vAlign w:val="center"/>
          </w:tcPr>
          <w:p>
            <w:pPr>
              <w:spacing w:line="360" w:lineRule="auto"/>
              <w:rPr>
                <w:rFonts w:ascii="宋体" w:hAnsi="宋体"/>
                <w:color w:val="000000"/>
                <w:szCs w:val="21"/>
              </w:rPr>
            </w:pPr>
            <w:r>
              <w:rPr>
                <w:rFonts w:hint="eastAsia" w:ascii="宋体" w:hAnsi="宋体"/>
                <w:color w:val="000000"/>
                <w:szCs w:val="21"/>
              </w:rPr>
              <w:t>..</w:t>
            </w:r>
          </w:p>
        </w:tc>
        <w:tc>
          <w:tcPr>
            <w:tcW w:w="5447" w:type="dxa"/>
            <w:noWrap w:val="0"/>
            <w:vAlign w:val="center"/>
          </w:tcPr>
          <w:p>
            <w:pPr>
              <w:snapToGrid w:val="0"/>
              <w:spacing w:line="360" w:lineRule="auto"/>
              <w:rPr>
                <w:rFonts w:ascii="宋体" w:hAnsi="宋体"/>
                <w:color w:val="000000"/>
                <w:szCs w:val="21"/>
              </w:rPr>
            </w:pPr>
          </w:p>
        </w:tc>
        <w:tc>
          <w:tcPr>
            <w:tcW w:w="1680" w:type="dxa"/>
            <w:noWrap w:val="0"/>
            <w:vAlign w:val="center"/>
          </w:tcPr>
          <w:p>
            <w:pPr>
              <w:spacing w:line="360" w:lineRule="auto"/>
              <w:rPr>
                <w:rFonts w:ascii="宋体" w:hAnsi="宋体"/>
                <w:color w:val="000000"/>
                <w:szCs w:val="21"/>
              </w:rPr>
            </w:pPr>
          </w:p>
        </w:tc>
        <w:tc>
          <w:tcPr>
            <w:tcW w:w="1785" w:type="dxa"/>
            <w:noWrap w:val="0"/>
            <w:vAlign w:val="center"/>
          </w:tcPr>
          <w:p>
            <w:pPr>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6" w:type="dxa"/>
            <w:noWrap w:val="0"/>
            <w:vAlign w:val="center"/>
          </w:tcPr>
          <w:p>
            <w:pPr>
              <w:spacing w:line="360" w:lineRule="auto"/>
              <w:rPr>
                <w:rFonts w:ascii="宋体" w:hAnsi="宋体"/>
                <w:color w:val="000000"/>
                <w:szCs w:val="21"/>
              </w:rPr>
            </w:pPr>
            <w:r>
              <w:rPr>
                <w:rFonts w:hint="eastAsia" w:ascii="宋体" w:hAnsi="宋体"/>
                <w:color w:val="000000"/>
                <w:szCs w:val="21"/>
              </w:rPr>
              <w:t>..</w:t>
            </w:r>
          </w:p>
        </w:tc>
        <w:tc>
          <w:tcPr>
            <w:tcW w:w="5447" w:type="dxa"/>
            <w:noWrap w:val="0"/>
            <w:vAlign w:val="center"/>
          </w:tcPr>
          <w:p>
            <w:pPr>
              <w:snapToGrid w:val="0"/>
              <w:spacing w:line="360" w:lineRule="auto"/>
              <w:rPr>
                <w:rFonts w:ascii="宋体" w:hAnsi="宋体"/>
                <w:color w:val="000000"/>
                <w:szCs w:val="21"/>
              </w:rPr>
            </w:pPr>
          </w:p>
        </w:tc>
        <w:tc>
          <w:tcPr>
            <w:tcW w:w="1680" w:type="dxa"/>
            <w:noWrap w:val="0"/>
            <w:vAlign w:val="center"/>
          </w:tcPr>
          <w:p>
            <w:pPr>
              <w:spacing w:line="360" w:lineRule="auto"/>
              <w:rPr>
                <w:rFonts w:ascii="宋体" w:hAnsi="宋体"/>
                <w:color w:val="000000"/>
                <w:szCs w:val="21"/>
              </w:rPr>
            </w:pPr>
          </w:p>
        </w:tc>
        <w:tc>
          <w:tcPr>
            <w:tcW w:w="1785" w:type="dxa"/>
            <w:noWrap w:val="0"/>
            <w:vAlign w:val="center"/>
          </w:tcPr>
          <w:p>
            <w:pPr>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6" w:type="dxa"/>
            <w:noWrap w:val="0"/>
            <w:vAlign w:val="center"/>
          </w:tcPr>
          <w:p>
            <w:pPr>
              <w:spacing w:line="360" w:lineRule="auto"/>
              <w:rPr>
                <w:rFonts w:ascii="宋体" w:hAnsi="宋体"/>
                <w:color w:val="000000"/>
                <w:szCs w:val="21"/>
              </w:rPr>
            </w:pPr>
            <w:r>
              <w:rPr>
                <w:rFonts w:hint="eastAsia" w:ascii="宋体" w:hAnsi="宋体"/>
                <w:color w:val="000000"/>
                <w:szCs w:val="21"/>
              </w:rPr>
              <w:t>..</w:t>
            </w:r>
          </w:p>
        </w:tc>
        <w:tc>
          <w:tcPr>
            <w:tcW w:w="5447" w:type="dxa"/>
            <w:noWrap w:val="0"/>
            <w:vAlign w:val="center"/>
          </w:tcPr>
          <w:p>
            <w:pPr>
              <w:snapToGrid w:val="0"/>
              <w:spacing w:line="360" w:lineRule="auto"/>
              <w:rPr>
                <w:rFonts w:ascii="宋体" w:hAnsi="宋体"/>
                <w:color w:val="000000"/>
                <w:szCs w:val="21"/>
              </w:rPr>
            </w:pPr>
          </w:p>
        </w:tc>
        <w:tc>
          <w:tcPr>
            <w:tcW w:w="1680" w:type="dxa"/>
            <w:noWrap w:val="0"/>
            <w:vAlign w:val="center"/>
          </w:tcPr>
          <w:p>
            <w:pPr>
              <w:spacing w:line="360" w:lineRule="auto"/>
              <w:rPr>
                <w:rFonts w:ascii="宋体" w:hAnsi="宋体"/>
                <w:color w:val="000000"/>
                <w:szCs w:val="21"/>
              </w:rPr>
            </w:pPr>
          </w:p>
        </w:tc>
        <w:tc>
          <w:tcPr>
            <w:tcW w:w="1785" w:type="dxa"/>
            <w:noWrap w:val="0"/>
            <w:vAlign w:val="center"/>
          </w:tcPr>
          <w:p>
            <w:pPr>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6" w:type="dxa"/>
            <w:noWrap w:val="0"/>
            <w:vAlign w:val="center"/>
          </w:tcPr>
          <w:p>
            <w:pPr>
              <w:spacing w:line="360" w:lineRule="auto"/>
              <w:rPr>
                <w:rFonts w:ascii="宋体" w:hAnsi="宋体"/>
                <w:color w:val="000000"/>
                <w:szCs w:val="21"/>
              </w:rPr>
            </w:pPr>
            <w:r>
              <w:rPr>
                <w:rFonts w:hint="eastAsia" w:ascii="宋体" w:hAnsi="宋体"/>
                <w:color w:val="000000"/>
                <w:szCs w:val="21"/>
              </w:rPr>
              <w:t>..</w:t>
            </w:r>
          </w:p>
        </w:tc>
        <w:tc>
          <w:tcPr>
            <w:tcW w:w="5447" w:type="dxa"/>
            <w:noWrap w:val="0"/>
            <w:vAlign w:val="center"/>
          </w:tcPr>
          <w:p>
            <w:pPr>
              <w:snapToGrid w:val="0"/>
              <w:spacing w:line="360" w:lineRule="auto"/>
              <w:rPr>
                <w:rFonts w:ascii="宋体" w:hAnsi="宋体"/>
                <w:color w:val="000000"/>
                <w:szCs w:val="21"/>
              </w:rPr>
            </w:pPr>
          </w:p>
        </w:tc>
        <w:tc>
          <w:tcPr>
            <w:tcW w:w="1680" w:type="dxa"/>
            <w:noWrap w:val="0"/>
            <w:vAlign w:val="center"/>
          </w:tcPr>
          <w:p>
            <w:pPr>
              <w:spacing w:line="360" w:lineRule="auto"/>
              <w:rPr>
                <w:rFonts w:ascii="宋体" w:hAnsi="宋体"/>
                <w:color w:val="000000"/>
                <w:szCs w:val="21"/>
              </w:rPr>
            </w:pPr>
          </w:p>
        </w:tc>
        <w:tc>
          <w:tcPr>
            <w:tcW w:w="1785" w:type="dxa"/>
            <w:noWrap w:val="0"/>
            <w:vAlign w:val="center"/>
          </w:tcPr>
          <w:p>
            <w:pPr>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noWrap w:val="0"/>
            <w:vAlign w:val="center"/>
          </w:tcPr>
          <w:p>
            <w:pPr>
              <w:spacing w:line="360" w:lineRule="auto"/>
              <w:rPr>
                <w:rFonts w:hint="eastAsia" w:ascii="宋体" w:hAnsi="宋体"/>
                <w:color w:val="000000"/>
                <w:szCs w:val="21"/>
              </w:rPr>
            </w:pPr>
            <w:r>
              <w:rPr>
                <w:rFonts w:hint="eastAsia" w:ascii="宋体" w:hAnsi="宋体"/>
                <w:color w:val="000000"/>
                <w:szCs w:val="21"/>
              </w:rPr>
              <w:t>..</w:t>
            </w:r>
          </w:p>
        </w:tc>
        <w:tc>
          <w:tcPr>
            <w:tcW w:w="5447" w:type="dxa"/>
            <w:noWrap w:val="0"/>
            <w:vAlign w:val="center"/>
          </w:tcPr>
          <w:p>
            <w:pPr>
              <w:snapToGrid w:val="0"/>
              <w:spacing w:line="360" w:lineRule="auto"/>
              <w:rPr>
                <w:rFonts w:hint="eastAsia" w:ascii="宋体" w:hAnsi="宋体"/>
                <w:color w:val="000000"/>
                <w:szCs w:val="21"/>
              </w:rPr>
            </w:pPr>
            <w:r>
              <w:rPr>
                <w:rFonts w:hint="eastAsia" w:ascii="宋体" w:hAnsi="宋体"/>
                <w:color w:val="000000"/>
                <w:szCs w:val="21"/>
              </w:rPr>
              <w:t>采购文件中的其他实质性要求</w:t>
            </w:r>
          </w:p>
        </w:tc>
        <w:tc>
          <w:tcPr>
            <w:tcW w:w="1680" w:type="dxa"/>
            <w:noWrap w:val="0"/>
            <w:vAlign w:val="center"/>
          </w:tcPr>
          <w:p>
            <w:pPr>
              <w:spacing w:line="360" w:lineRule="auto"/>
              <w:rPr>
                <w:rFonts w:ascii="宋体" w:hAnsi="宋体"/>
                <w:color w:val="000000"/>
                <w:szCs w:val="21"/>
              </w:rPr>
            </w:pPr>
          </w:p>
        </w:tc>
        <w:tc>
          <w:tcPr>
            <w:tcW w:w="1785" w:type="dxa"/>
            <w:noWrap w:val="0"/>
            <w:vAlign w:val="center"/>
          </w:tcPr>
          <w:p>
            <w:pPr>
              <w:spacing w:line="360" w:lineRule="auto"/>
              <w:rPr>
                <w:rFonts w:ascii="宋体" w:hAnsi="宋体"/>
                <w:color w:val="000000"/>
                <w:szCs w:val="21"/>
              </w:rPr>
            </w:pPr>
          </w:p>
        </w:tc>
      </w:tr>
    </w:tbl>
    <w:p>
      <w:pPr>
        <w:widowControl/>
        <w:adjustRightInd w:val="0"/>
        <w:spacing w:line="360" w:lineRule="auto"/>
        <w:jc w:val="left"/>
        <w:rPr>
          <w:rFonts w:ascii="宋体" w:hAnsi="宋体" w:cs="宋体"/>
          <w:color w:val="000000"/>
          <w:kern w:val="0"/>
          <w:sz w:val="28"/>
          <w:szCs w:val="28"/>
          <w:lang w:val="zh-CN"/>
        </w:rPr>
      </w:pPr>
      <w:r>
        <w:rPr>
          <w:rFonts w:hint="eastAsia" w:ascii="宋体" w:hAnsi="宋体" w:cs="宋体"/>
          <w:color w:val="000000"/>
          <w:kern w:val="0"/>
          <w:sz w:val="28"/>
          <w:szCs w:val="28"/>
          <w:lang w:val="zh-CN"/>
        </w:rPr>
        <w:t>供应商名称：</w:t>
      </w:r>
      <w:r>
        <w:rPr>
          <w:rFonts w:ascii="宋体" w:hAnsi="宋体"/>
          <w:color w:val="000000"/>
          <w:kern w:val="0"/>
          <w:sz w:val="28"/>
          <w:szCs w:val="28"/>
          <w:u w:val="single"/>
          <w:lang w:val="zh-CN"/>
        </w:rPr>
        <w:t xml:space="preserve">                                              </w:t>
      </w:r>
      <w:r>
        <w:rPr>
          <w:rFonts w:hint="eastAsia" w:ascii="宋体" w:hAnsi="宋体" w:cs="宋体"/>
          <w:color w:val="000000"/>
          <w:kern w:val="0"/>
          <w:sz w:val="28"/>
          <w:szCs w:val="28"/>
          <w:lang w:val="zh-CN"/>
        </w:rPr>
        <w:t>（盖章）</w:t>
      </w:r>
    </w:p>
    <w:p>
      <w:pPr>
        <w:widowControl/>
        <w:adjustRightInd w:val="0"/>
        <w:spacing w:line="360" w:lineRule="auto"/>
        <w:jc w:val="left"/>
        <w:rPr>
          <w:rFonts w:ascii="宋体" w:hAnsi="宋体" w:cs="宋体"/>
          <w:color w:val="000000"/>
          <w:kern w:val="0"/>
          <w:sz w:val="28"/>
          <w:szCs w:val="28"/>
          <w:lang w:val="zh-CN"/>
        </w:rPr>
      </w:pPr>
      <w:r>
        <w:rPr>
          <w:rFonts w:hint="eastAsia" w:ascii="宋体" w:hAnsi="宋体" w:cs="宋体"/>
          <w:color w:val="000000"/>
          <w:kern w:val="0"/>
          <w:sz w:val="28"/>
          <w:szCs w:val="28"/>
          <w:lang w:val="zh-CN"/>
        </w:rPr>
        <w:t>说明：如果行数不够，请自行增加。</w:t>
      </w:r>
    </w:p>
    <w:p>
      <w:pPr>
        <w:spacing w:line="240" w:lineRule="atLeast"/>
        <w:rPr>
          <w:rFonts w:hint="eastAsia" w:ascii="宋体" w:hAnsi="宋体"/>
          <w:b/>
          <w:sz w:val="28"/>
          <w:szCs w:val="28"/>
        </w:rPr>
      </w:pPr>
    </w:p>
    <w:p>
      <w:pPr>
        <w:spacing w:line="360" w:lineRule="auto"/>
        <w:rPr>
          <w:rFonts w:ascii="宋体" w:hAnsi="宋体"/>
          <w:b/>
          <w:sz w:val="28"/>
          <w:szCs w:val="28"/>
        </w:rPr>
      </w:pPr>
      <w:r>
        <w:rPr>
          <w:rFonts w:ascii="宋体" w:hAnsi="宋体"/>
          <w:sz w:val="28"/>
          <w:szCs w:val="28"/>
        </w:rPr>
        <w:br w:type="page"/>
      </w:r>
      <w:r>
        <w:rPr>
          <w:rFonts w:ascii="宋体" w:hAnsi="宋体"/>
          <w:b/>
          <w:sz w:val="28"/>
          <w:szCs w:val="28"/>
        </w:rPr>
        <w:t>目录十二</w:t>
      </w:r>
      <w:r>
        <w:rPr>
          <w:rFonts w:hint="eastAsia" w:ascii="宋体" w:hAnsi="宋体"/>
          <w:b/>
          <w:sz w:val="28"/>
          <w:szCs w:val="28"/>
        </w:rPr>
        <w:t>、</w:t>
      </w:r>
      <w:r>
        <w:rPr>
          <w:rFonts w:ascii="宋体" w:hAnsi="宋体"/>
          <w:b/>
          <w:sz w:val="28"/>
          <w:szCs w:val="28"/>
        </w:rPr>
        <w:t>评审索引表</w:t>
      </w:r>
    </w:p>
    <w:tbl>
      <w:tblPr>
        <w:tblStyle w:val="8"/>
        <w:tblW w:w="94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276"/>
        <w:gridCol w:w="5837"/>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blHeader/>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hint="eastAsia" w:ascii="宋体" w:hAnsi="宋体"/>
                <w:sz w:val="24"/>
              </w:rPr>
            </w:pPr>
            <w:r>
              <w:rPr>
                <w:rFonts w:hint="eastAsia" w:ascii="宋体" w:hAnsi="宋体"/>
                <w:sz w:val="24"/>
              </w:rPr>
              <w:t>序号</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评分因素</w:t>
            </w:r>
          </w:p>
        </w:tc>
        <w:tc>
          <w:tcPr>
            <w:tcW w:w="583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olor w:val="000000"/>
                <w:sz w:val="24"/>
              </w:rPr>
            </w:pPr>
            <w:r>
              <w:rPr>
                <w:rFonts w:hint="eastAsia" w:ascii="宋体" w:hAnsi="宋体"/>
                <w:color w:val="000000"/>
                <w:sz w:val="24"/>
              </w:rPr>
              <w:t>评审标准</w:t>
            </w:r>
          </w:p>
        </w:tc>
        <w:tc>
          <w:tcPr>
            <w:tcW w:w="144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olor w:val="000000"/>
                <w:sz w:val="24"/>
              </w:rPr>
            </w:pPr>
            <w:r>
              <w:rPr>
                <w:rFonts w:hint="eastAsia" w:ascii="宋体" w:hAnsi="宋体"/>
                <w:color w:val="000000"/>
                <w:sz w:val="24"/>
              </w:rPr>
              <w:t>在响应文件中的页码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blHeader/>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1</w:t>
            </w:r>
          </w:p>
        </w:tc>
        <w:tc>
          <w:tcPr>
            <w:tcW w:w="1276" w:type="dxa"/>
            <w:tcBorders>
              <w:top w:val="single" w:color="auto" w:sz="4" w:space="0"/>
              <w:left w:val="single" w:color="auto" w:sz="4" w:space="0"/>
              <w:right w:val="single" w:color="auto" w:sz="4" w:space="0"/>
            </w:tcBorders>
            <w:noWrap w:val="0"/>
            <w:vAlign w:val="center"/>
          </w:tcPr>
          <w:p>
            <w:pPr>
              <w:spacing w:line="560" w:lineRule="exact"/>
              <w:rPr>
                <w:rFonts w:hint="eastAsia" w:ascii="宋体" w:hAnsi="宋体"/>
                <w:sz w:val="24"/>
              </w:rPr>
            </w:pPr>
            <w:r>
              <w:rPr>
                <w:rFonts w:hint="eastAsia" w:ascii="宋体" w:hAnsi="宋体"/>
                <w:sz w:val="24"/>
              </w:rPr>
              <w:t>预算编制</w:t>
            </w:r>
          </w:p>
          <w:p>
            <w:pPr>
              <w:spacing w:line="560" w:lineRule="exact"/>
              <w:rPr>
                <w:rFonts w:ascii="宋体" w:hAnsi="宋体"/>
                <w:sz w:val="24"/>
              </w:rPr>
            </w:pPr>
            <w:r>
              <w:rPr>
                <w:rFonts w:hint="eastAsia" w:ascii="宋体" w:hAnsi="宋体"/>
                <w:sz w:val="24"/>
              </w:rPr>
              <w:t>（10分）</w:t>
            </w:r>
          </w:p>
        </w:tc>
        <w:tc>
          <w:tcPr>
            <w:tcW w:w="583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宋体" w:hAnsi="宋体"/>
                <w:sz w:val="24"/>
              </w:rPr>
            </w:pPr>
            <w:r>
              <w:rPr>
                <w:rFonts w:hint="eastAsia" w:ascii="宋体" w:hAnsi="宋体"/>
                <w:sz w:val="24"/>
              </w:rPr>
              <w:t>预算编制须符合项目经费使用要求，供应商预算编制严格按照服务标准和内容为基础项，支出合理，考虑全面，明细清晰得10分，支出和考虑较为合理的得6分，支出和考虑一般的得2分。</w:t>
            </w:r>
          </w:p>
        </w:tc>
        <w:tc>
          <w:tcPr>
            <w:tcW w:w="144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blHeader/>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2.1</w:t>
            </w:r>
          </w:p>
        </w:tc>
        <w:tc>
          <w:tcPr>
            <w:tcW w:w="1276" w:type="dxa"/>
            <w:vMerge w:val="restart"/>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服务</w:t>
            </w:r>
          </w:p>
          <w:p>
            <w:pPr>
              <w:spacing w:line="560" w:lineRule="exact"/>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0分）</w:t>
            </w:r>
          </w:p>
        </w:tc>
        <w:tc>
          <w:tcPr>
            <w:tcW w:w="583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宋体" w:hAnsi="宋体"/>
                <w:sz w:val="24"/>
              </w:rPr>
            </w:pPr>
            <w:r>
              <w:rPr>
                <w:rFonts w:ascii="宋体" w:hAnsi="宋体"/>
                <w:sz w:val="24"/>
              </w:rPr>
              <w:t>根据供应商提供的</w:t>
            </w:r>
            <w:r>
              <w:rPr>
                <w:rFonts w:hint="eastAsia" w:ascii="宋体" w:hAnsi="宋体"/>
                <w:sz w:val="24"/>
              </w:rPr>
              <w:t>项目实施方案设计全面，</w:t>
            </w:r>
            <w:r>
              <w:rPr>
                <w:rFonts w:ascii="宋体" w:hAnsi="宋体"/>
                <w:sz w:val="24"/>
              </w:rPr>
              <w:t>进行</w:t>
            </w:r>
            <w:r>
              <w:rPr>
                <w:rFonts w:hint="eastAsia" w:ascii="宋体" w:hAnsi="宋体"/>
                <w:sz w:val="24"/>
              </w:rPr>
              <w:t>横向比较后综合打分。主题突出，针对性强。(包括项目内容、设计构想、功能设置、建设计划等）</w:t>
            </w:r>
            <w:r>
              <w:rPr>
                <w:rFonts w:ascii="宋体" w:hAnsi="宋体"/>
                <w:sz w:val="24"/>
              </w:rPr>
              <w:t>，</w:t>
            </w:r>
            <w:r>
              <w:rPr>
                <w:rFonts w:hint="eastAsia" w:ascii="宋体" w:hAnsi="宋体"/>
                <w:sz w:val="24"/>
              </w:rPr>
              <w:t>内容完整明确、且有较为实际的措施的得15</w:t>
            </w:r>
            <w:r>
              <w:rPr>
                <w:rFonts w:ascii="宋体" w:hAnsi="宋体"/>
                <w:sz w:val="24"/>
              </w:rPr>
              <w:t>分</w:t>
            </w:r>
            <w:r>
              <w:rPr>
                <w:rFonts w:hint="eastAsia" w:ascii="宋体" w:hAnsi="宋体"/>
                <w:sz w:val="24"/>
              </w:rPr>
              <w:t>，内容较完整明确、且可行性较强的得12分，不够明确、制度措施不够结合实际的得9分，缺项不得分。</w:t>
            </w:r>
          </w:p>
        </w:tc>
        <w:tc>
          <w:tcPr>
            <w:tcW w:w="144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blHeader/>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2</w:t>
            </w:r>
          </w:p>
        </w:tc>
        <w:tc>
          <w:tcPr>
            <w:tcW w:w="1276" w:type="dxa"/>
            <w:vMerge w:val="continue"/>
            <w:tcBorders>
              <w:left w:val="single" w:color="auto" w:sz="4" w:space="0"/>
              <w:right w:val="single" w:color="auto" w:sz="4" w:space="0"/>
            </w:tcBorders>
            <w:noWrap w:val="0"/>
            <w:vAlign w:val="center"/>
          </w:tcPr>
          <w:p>
            <w:pPr>
              <w:spacing w:line="560" w:lineRule="exact"/>
              <w:rPr>
                <w:rFonts w:ascii="宋体" w:hAnsi="宋体"/>
                <w:sz w:val="24"/>
              </w:rPr>
            </w:pPr>
          </w:p>
        </w:tc>
        <w:tc>
          <w:tcPr>
            <w:tcW w:w="583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宋体" w:hAnsi="宋体"/>
                <w:sz w:val="24"/>
              </w:rPr>
            </w:pPr>
            <w:r>
              <w:rPr>
                <w:rFonts w:ascii="宋体" w:hAnsi="宋体"/>
                <w:sz w:val="24"/>
              </w:rPr>
              <w:t>根据供应商提供的项目实施计划的科学性</w:t>
            </w:r>
            <w:r>
              <w:rPr>
                <w:rFonts w:hint="eastAsia" w:ascii="宋体" w:hAnsi="宋体"/>
                <w:sz w:val="24"/>
              </w:rPr>
              <w:t>、</w:t>
            </w:r>
            <w:r>
              <w:rPr>
                <w:rFonts w:ascii="宋体" w:hAnsi="宋体"/>
                <w:sz w:val="24"/>
              </w:rPr>
              <w:t>全面性</w:t>
            </w:r>
            <w:r>
              <w:rPr>
                <w:rFonts w:hint="eastAsia" w:ascii="宋体" w:hAnsi="宋体"/>
                <w:sz w:val="24"/>
              </w:rPr>
              <w:t>、</w:t>
            </w:r>
            <w:r>
              <w:rPr>
                <w:rFonts w:ascii="宋体" w:hAnsi="宋体"/>
                <w:sz w:val="24"/>
              </w:rPr>
              <w:t>可行性进行</w:t>
            </w:r>
            <w:r>
              <w:rPr>
                <w:rFonts w:hint="eastAsia" w:ascii="宋体" w:hAnsi="宋体"/>
                <w:sz w:val="24"/>
              </w:rPr>
              <w:t>横向比较后综合打分。</w:t>
            </w:r>
            <w:r>
              <w:rPr>
                <w:rFonts w:ascii="宋体" w:hAnsi="宋体"/>
                <w:sz w:val="24"/>
              </w:rPr>
              <w:t>各阶段衔接紧密、操作性强</w:t>
            </w:r>
            <w:r>
              <w:rPr>
                <w:rFonts w:hint="eastAsia" w:ascii="宋体" w:hAnsi="宋体"/>
                <w:sz w:val="24"/>
              </w:rPr>
              <w:t>、</w:t>
            </w:r>
            <w:r>
              <w:rPr>
                <w:rFonts w:ascii="宋体" w:hAnsi="宋体"/>
                <w:sz w:val="24"/>
              </w:rPr>
              <w:t>能够有效响应预期目标和需求的得</w:t>
            </w:r>
            <w:r>
              <w:rPr>
                <w:rFonts w:hint="eastAsia" w:ascii="宋体" w:hAnsi="宋体"/>
                <w:sz w:val="24"/>
              </w:rPr>
              <w:t>10分，</w:t>
            </w:r>
            <w:r>
              <w:rPr>
                <w:rFonts w:ascii="宋体" w:hAnsi="宋体"/>
                <w:sz w:val="24"/>
              </w:rPr>
              <w:t>各阶段衔接</w:t>
            </w:r>
            <w:r>
              <w:rPr>
                <w:rFonts w:hint="eastAsia" w:ascii="宋体" w:hAnsi="宋体"/>
                <w:sz w:val="24"/>
              </w:rPr>
              <w:t>没有冲突</w:t>
            </w:r>
            <w:r>
              <w:rPr>
                <w:rFonts w:ascii="宋体" w:hAnsi="宋体"/>
                <w:sz w:val="24"/>
              </w:rPr>
              <w:t>、操作性</w:t>
            </w:r>
            <w:r>
              <w:rPr>
                <w:rFonts w:hint="eastAsia" w:ascii="宋体" w:hAnsi="宋体"/>
                <w:sz w:val="24"/>
              </w:rPr>
              <w:t>可行、较好完成</w:t>
            </w:r>
            <w:r>
              <w:rPr>
                <w:rFonts w:ascii="宋体" w:hAnsi="宋体"/>
                <w:sz w:val="24"/>
              </w:rPr>
              <w:t>预期目标和需求的得</w:t>
            </w:r>
            <w:r>
              <w:rPr>
                <w:rFonts w:hint="eastAsia" w:ascii="宋体" w:hAnsi="宋体"/>
                <w:sz w:val="24"/>
              </w:rPr>
              <w:t>7分，</w:t>
            </w:r>
            <w:r>
              <w:rPr>
                <w:rFonts w:ascii="宋体" w:hAnsi="宋体"/>
                <w:sz w:val="24"/>
              </w:rPr>
              <w:t>各阶段衔接</w:t>
            </w:r>
            <w:r>
              <w:rPr>
                <w:rFonts w:hint="eastAsia" w:ascii="宋体" w:hAnsi="宋体"/>
                <w:sz w:val="24"/>
              </w:rPr>
              <w:t>不够紧密</w:t>
            </w:r>
            <w:r>
              <w:rPr>
                <w:rFonts w:ascii="宋体" w:hAnsi="宋体"/>
                <w:sz w:val="24"/>
              </w:rPr>
              <w:t>、操作性</w:t>
            </w:r>
            <w:r>
              <w:rPr>
                <w:rFonts w:hint="eastAsia" w:ascii="宋体" w:hAnsi="宋体"/>
                <w:sz w:val="24"/>
              </w:rPr>
              <w:t>一般、基本完成</w:t>
            </w:r>
            <w:r>
              <w:rPr>
                <w:rFonts w:ascii="宋体" w:hAnsi="宋体"/>
                <w:sz w:val="24"/>
              </w:rPr>
              <w:t>预期目标和需求的得</w:t>
            </w:r>
            <w:r>
              <w:rPr>
                <w:rFonts w:hint="eastAsia" w:ascii="宋体" w:hAnsi="宋体"/>
                <w:sz w:val="24"/>
              </w:rPr>
              <w:t>4分。</w:t>
            </w:r>
          </w:p>
        </w:tc>
        <w:tc>
          <w:tcPr>
            <w:tcW w:w="144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blHeader/>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3</w:t>
            </w:r>
          </w:p>
        </w:tc>
        <w:tc>
          <w:tcPr>
            <w:tcW w:w="1276" w:type="dxa"/>
            <w:vMerge w:val="continue"/>
            <w:tcBorders>
              <w:left w:val="single" w:color="auto" w:sz="4" w:space="0"/>
              <w:right w:val="single" w:color="auto" w:sz="4" w:space="0"/>
            </w:tcBorders>
            <w:noWrap w:val="0"/>
            <w:vAlign w:val="center"/>
          </w:tcPr>
          <w:p>
            <w:pPr>
              <w:spacing w:line="560" w:lineRule="exact"/>
              <w:rPr>
                <w:rFonts w:ascii="宋体" w:hAnsi="宋体"/>
                <w:sz w:val="24"/>
              </w:rPr>
            </w:pPr>
          </w:p>
        </w:tc>
        <w:tc>
          <w:tcPr>
            <w:tcW w:w="583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hint="eastAsia" w:ascii="宋体" w:hAnsi="宋体"/>
                <w:sz w:val="24"/>
              </w:rPr>
            </w:pPr>
            <w:r>
              <w:rPr>
                <w:rFonts w:hint="eastAsia" w:ascii="宋体" w:hAnsi="宋体" w:cs="宋体"/>
                <w:kern w:val="0"/>
                <w:sz w:val="24"/>
                <w:szCs w:val="24"/>
              </w:rPr>
              <w:t>项目能够整合专业服务支持性资源，为项目运作提供相应专业服务，项目执行人员岗位工作要求描述具体明确，责任清晰，团队人员稳定，项目关键点设置合理，符合要求。</w:t>
            </w:r>
            <w:r>
              <w:rPr>
                <w:rFonts w:hint="eastAsia" w:ascii="宋体" w:hAnsi="宋体"/>
                <w:sz w:val="24"/>
              </w:rPr>
              <w:t>支持性资源涵盖各专业专家老师的得1</w:t>
            </w:r>
            <w:r>
              <w:rPr>
                <w:rFonts w:ascii="宋体" w:hAnsi="宋体"/>
                <w:sz w:val="24"/>
              </w:rPr>
              <w:t>0分</w:t>
            </w:r>
            <w:r>
              <w:rPr>
                <w:rFonts w:hint="eastAsia" w:ascii="宋体" w:hAnsi="宋体"/>
                <w:sz w:val="24"/>
              </w:rPr>
              <w:t>，</w:t>
            </w:r>
            <w:r>
              <w:rPr>
                <w:rFonts w:ascii="宋体" w:hAnsi="宋体"/>
                <w:sz w:val="24"/>
              </w:rPr>
              <w:t>支持性</w:t>
            </w:r>
            <w:r>
              <w:rPr>
                <w:rFonts w:hint="eastAsia" w:ascii="宋体" w:hAnsi="宋体"/>
                <w:sz w:val="24"/>
              </w:rPr>
              <w:t>资源</w:t>
            </w:r>
            <w:r>
              <w:rPr>
                <w:rFonts w:ascii="宋体" w:hAnsi="宋体"/>
                <w:sz w:val="24"/>
              </w:rPr>
              <w:t>涵盖所投分包专业的专家老师的得</w:t>
            </w:r>
            <w:r>
              <w:rPr>
                <w:rFonts w:hint="eastAsia" w:ascii="宋体" w:hAnsi="宋体"/>
                <w:sz w:val="24"/>
              </w:rPr>
              <w:t>7分，支持性资源较为单一，专业人员较少的得4分。</w:t>
            </w:r>
          </w:p>
        </w:tc>
        <w:tc>
          <w:tcPr>
            <w:tcW w:w="144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blHeader/>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4</w:t>
            </w:r>
          </w:p>
        </w:tc>
        <w:tc>
          <w:tcPr>
            <w:tcW w:w="1276" w:type="dxa"/>
            <w:vMerge w:val="continue"/>
            <w:tcBorders>
              <w:left w:val="single" w:color="auto" w:sz="4" w:space="0"/>
              <w:right w:val="single" w:color="auto" w:sz="4" w:space="0"/>
            </w:tcBorders>
            <w:noWrap w:val="0"/>
            <w:vAlign w:val="center"/>
          </w:tcPr>
          <w:p>
            <w:pPr>
              <w:spacing w:line="560" w:lineRule="exact"/>
              <w:rPr>
                <w:rFonts w:ascii="宋体" w:hAnsi="宋体"/>
                <w:sz w:val="24"/>
              </w:rPr>
            </w:pPr>
          </w:p>
        </w:tc>
        <w:tc>
          <w:tcPr>
            <w:tcW w:w="583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hint="eastAsia" w:ascii="宋体" w:hAnsi="宋体" w:cs="宋体"/>
                <w:kern w:val="0"/>
                <w:sz w:val="24"/>
                <w:szCs w:val="24"/>
              </w:rPr>
            </w:pPr>
            <w:r>
              <w:rPr>
                <w:rFonts w:hint="eastAsia" w:ascii="宋体" w:hAnsi="宋体" w:cs="宋体"/>
                <w:kern w:val="0"/>
                <w:sz w:val="24"/>
              </w:rPr>
              <w:t>项目主管素质要求：具备较强的组织协调能力和责任心，能和政府部门充分的沟通得5分，组织协调能力和责任心较好，和政府部门较好沟通的得3分，组织协调能力和责任心尚可，和政府部门无障碍沟通的得1分。</w:t>
            </w:r>
          </w:p>
        </w:tc>
        <w:tc>
          <w:tcPr>
            <w:tcW w:w="144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blHeader/>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3</w:t>
            </w:r>
            <w:r>
              <w:rPr>
                <w:rFonts w:ascii="宋体" w:hAnsi="宋体"/>
                <w:sz w:val="24"/>
              </w:rPr>
              <w:t>.1</w:t>
            </w:r>
          </w:p>
        </w:tc>
        <w:tc>
          <w:tcPr>
            <w:tcW w:w="1276" w:type="dxa"/>
            <w:vMerge w:val="restart"/>
            <w:tcBorders>
              <w:left w:val="single" w:color="auto" w:sz="4" w:space="0"/>
              <w:right w:val="single" w:color="auto" w:sz="4" w:space="0"/>
            </w:tcBorders>
            <w:noWrap w:val="0"/>
            <w:vAlign w:val="center"/>
          </w:tcPr>
          <w:p>
            <w:pPr>
              <w:spacing w:line="560" w:lineRule="exact"/>
              <w:rPr>
                <w:rFonts w:ascii="宋体" w:hAnsi="宋体"/>
                <w:sz w:val="24"/>
              </w:rPr>
            </w:pPr>
            <w:r>
              <w:rPr>
                <w:rFonts w:ascii="宋体" w:hAnsi="宋体"/>
                <w:sz w:val="24"/>
              </w:rPr>
              <w:t>风险管理</w:t>
            </w:r>
          </w:p>
          <w:p>
            <w:pPr>
              <w:spacing w:line="560" w:lineRule="exact"/>
              <w:rPr>
                <w:rFonts w:ascii="宋体" w:hAnsi="宋体"/>
                <w:sz w:val="24"/>
              </w:rPr>
            </w:pPr>
            <w:r>
              <w:rPr>
                <w:rFonts w:hint="eastAsia" w:ascii="宋体" w:hAnsi="宋体"/>
                <w:sz w:val="24"/>
              </w:rPr>
              <w:t>（1</w:t>
            </w:r>
            <w:r>
              <w:rPr>
                <w:rFonts w:ascii="宋体" w:hAnsi="宋体"/>
                <w:sz w:val="24"/>
              </w:rPr>
              <w:t>3分</w:t>
            </w:r>
            <w:r>
              <w:rPr>
                <w:rFonts w:hint="eastAsia" w:ascii="宋体" w:hAnsi="宋体"/>
                <w:sz w:val="24"/>
              </w:rPr>
              <w:t>）</w:t>
            </w:r>
          </w:p>
        </w:tc>
        <w:tc>
          <w:tcPr>
            <w:tcW w:w="583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宋体" w:hAnsi="宋体"/>
                <w:sz w:val="24"/>
              </w:rPr>
            </w:pPr>
            <w:r>
              <w:rPr>
                <w:rFonts w:hint="eastAsia" w:ascii="宋体" w:hAnsi="宋体"/>
                <w:sz w:val="24"/>
              </w:rPr>
              <w:t>供应商提供的风险预案进行横向比较后综合打分，执行中可能遇到的风险有预测，并有合理可行的风险应对方案，完整详细的</w:t>
            </w:r>
            <w:r>
              <w:rPr>
                <w:rFonts w:ascii="宋体" w:hAnsi="宋体"/>
                <w:sz w:val="24"/>
              </w:rPr>
              <w:t>得8</w:t>
            </w:r>
            <w:r>
              <w:rPr>
                <w:rFonts w:hint="eastAsia" w:ascii="宋体" w:hAnsi="宋体"/>
                <w:sz w:val="24"/>
              </w:rPr>
              <w:t>分，对项目实施过程中可能遇到的风险有合理预测，且提供风险应对基本解决方案的得6分</w:t>
            </w:r>
            <w:r>
              <w:rPr>
                <w:rFonts w:ascii="宋体" w:hAnsi="宋体"/>
                <w:sz w:val="24"/>
              </w:rPr>
              <w:t xml:space="preserve"> </w:t>
            </w:r>
            <w:r>
              <w:rPr>
                <w:rFonts w:hint="eastAsia" w:ascii="宋体" w:hAnsi="宋体"/>
                <w:sz w:val="24"/>
              </w:rPr>
              <w:t>，对项目实施过程中可能遇到的风险有一定程度了解的得4分。</w:t>
            </w:r>
          </w:p>
        </w:tc>
        <w:tc>
          <w:tcPr>
            <w:tcW w:w="144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blHeader/>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3</w:t>
            </w:r>
            <w:r>
              <w:rPr>
                <w:rFonts w:ascii="宋体" w:hAnsi="宋体"/>
                <w:sz w:val="24"/>
              </w:rPr>
              <w:t>.2</w:t>
            </w:r>
          </w:p>
        </w:tc>
        <w:tc>
          <w:tcPr>
            <w:tcW w:w="1276" w:type="dxa"/>
            <w:vMerge w:val="continue"/>
            <w:tcBorders>
              <w:left w:val="single" w:color="auto" w:sz="4" w:space="0"/>
              <w:right w:val="single" w:color="auto" w:sz="4" w:space="0"/>
            </w:tcBorders>
            <w:noWrap w:val="0"/>
            <w:vAlign w:val="center"/>
          </w:tcPr>
          <w:p>
            <w:pPr>
              <w:spacing w:line="560" w:lineRule="exact"/>
              <w:rPr>
                <w:rFonts w:ascii="宋体" w:hAnsi="宋体"/>
                <w:sz w:val="24"/>
              </w:rPr>
            </w:pPr>
          </w:p>
        </w:tc>
        <w:tc>
          <w:tcPr>
            <w:tcW w:w="583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宋体" w:hAnsi="宋体"/>
                <w:sz w:val="24"/>
              </w:rPr>
            </w:pPr>
            <w:r>
              <w:rPr>
                <w:rFonts w:hint="eastAsia" w:ascii="宋体" w:hAnsi="宋体"/>
                <w:sz w:val="24"/>
              </w:rPr>
              <w:t>根据供应商项目沟通机制的主动性进行横向比较后综合打分。对于项目实施进度及情况，有固定时间节点主动向采购人系统性汇报的得5分，项目实施中遇到情况能及时向采购人汇报的得3分，当采购人问询项目实施情况时，能准确汇报相关信息的得1分。</w:t>
            </w:r>
          </w:p>
        </w:tc>
        <w:tc>
          <w:tcPr>
            <w:tcW w:w="144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blHeader/>
          <w:jc w:val="center"/>
        </w:trPr>
        <w:tc>
          <w:tcPr>
            <w:tcW w:w="855" w:type="dxa"/>
            <w:tcBorders>
              <w:top w:val="single" w:color="auto" w:sz="4" w:space="0"/>
              <w:left w:val="single" w:color="auto" w:sz="4" w:space="0"/>
              <w:right w:val="single" w:color="auto" w:sz="4" w:space="0"/>
            </w:tcBorders>
            <w:noWrap w:val="0"/>
            <w:vAlign w:val="center"/>
          </w:tcPr>
          <w:p>
            <w:pPr>
              <w:spacing w:line="560" w:lineRule="exact"/>
              <w:jc w:val="center"/>
              <w:rPr>
                <w:rFonts w:hint="eastAsia" w:ascii="宋体" w:hAnsi="宋体"/>
                <w:sz w:val="24"/>
              </w:rPr>
            </w:pPr>
            <w:r>
              <w:rPr>
                <w:rFonts w:hint="eastAsia" w:ascii="宋体" w:hAnsi="宋体"/>
                <w:sz w:val="24"/>
              </w:rPr>
              <w:t>4</w:t>
            </w:r>
          </w:p>
        </w:tc>
        <w:tc>
          <w:tcPr>
            <w:tcW w:w="1276" w:type="dxa"/>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业绩</w:t>
            </w:r>
          </w:p>
          <w:p>
            <w:pPr>
              <w:spacing w:line="560" w:lineRule="exact"/>
              <w:jc w:val="center"/>
              <w:rPr>
                <w:rFonts w:ascii="宋体" w:hAnsi="宋体"/>
                <w:sz w:val="24"/>
              </w:rPr>
            </w:pPr>
            <w:r>
              <w:rPr>
                <w:rFonts w:hint="eastAsia" w:ascii="宋体" w:hAnsi="宋体"/>
                <w:sz w:val="24"/>
              </w:rPr>
              <w:t>（10分）</w:t>
            </w:r>
          </w:p>
        </w:tc>
        <w:tc>
          <w:tcPr>
            <w:tcW w:w="5837" w:type="dxa"/>
            <w:tcBorders>
              <w:top w:val="single" w:color="auto" w:sz="4" w:space="0"/>
              <w:left w:val="single" w:color="auto" w:sz="4" w:space="0"/>
              <w:right w:val="single" w:color="auto" w:sz="4" w:space="0"/>
            </w:tcBorders>
            <w:noWrap w:val="0"/>
            <w:vAlign w:val="center"/>
          </w:tcPr>
          <w:p>
            <w:pPr>
              <w:spacing w:line="560" w:lineRule="exact"/>
              <w:rPr>
                <w:rFonts w:ascii="宋体" w:hAnsi="宋体"/>
                <w:color w:val="000000"/>
                <w:sz w:val="24"/>
              </w:rPr>
            </w:pPr>
            <w:r>
              <w:rPr>
                <w:rFonts w:hint="eastAsia" w:ascii="宋体" w:hAnsi="宋体"/>
                <w:color w:val="000000"/>
                <w:sz w:val="24"/>
              </w:rPr>
              <w:t>供应商提供自201</w:t>
            </w:r>
            <w:r>
              <w:rPr>
                <w:rFonts w:ascii="宋体" w:hAnsi="宋体"/>
                <w:color w:val="000000"/>
                <w:sz w:val="24"/>
              </w:rPr>
              <w:t>7</w:t>
            </w:r>
            <w:r>
              <w:rPr>
                <w:rFonts w:hint="eastAsia" w:ascii="宋体" w:hAnsi="宋体"/>
                <w:color w:val="000000"/>
                <w:sz w:val="24"/>
              </w:rPr>
              <w:t>年0</w:t>
            </w:r>
            <w:r>
              <w:rPr>
                <w:rFonts w:ascii="宋体" w:hAnsi="宋体"/>
                <w:color w:val="000000"/>
                <w:sz w:val="24"/>
              </w:rPr>
              <w:t>1</w:t>
            </w:r>
            <w:r>
              <w:rPr>
                <w:rFonts w:hint="eastAsia" w:ascii="宋体" w:hAnsi="宋体"/>
                <w:color w:val="000000"/>
                <w:sz w:val="24"/>
              </w:rPr>
              <w:t>月01日以来，供应商具有所投分包项目同类业绩，每提供一个证明材料得</w:t>
            </w:r>
            <w:r>
              <w:rPr>
                <w:rFonts w:ascii="宋体" w:hAnsi="宋体"/>
                <w:color w:val="000000"/>
                <w:sz w:val="24"/>
              </w:rPr>
              <w:t>2</w:t>
            </w:r>
            <w:r>
              <w:rPr>
                <w:rFonts w:hint="eastAsia" w:ascii="宋体" w:hAnsi="宋体"/>
                <w:color w:val="000000"/>
                <w:sz w:val="24"/>
              </w:rPr>
              <w:t>分，最多得10分。（请提供合同复印件或中标（成交）通知书复印件并加盖公章，合同或中标（成交）通知书应能反映相关信息）。</w:t>
            </w:r>
          </w:p>
        </w:tc>
        <w:tc>
          <w:tcPr>
            <w:tcW w:w="1444" w:type="dxa"/>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blHeader/>
          <w:jc w:val="center"/>
        </w:trPr>
        <w:tc>
          <w:tcPr>
            <w:tcW w:w="855" w:type="dxa"/>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5</w:t>
            </w:r>
            <w:r>
              <w:rPr>
                <w:rFonts w:ascii="宋体" w:hAnsi="宋体"/>
                <w:sz w:val="24"/>
              </w:rPr>
              <w:t>.1</w:t>
            </w:r>
          </w:p>
        </w:tc>
        <w:tc>
          <w:tcPr>
            <w:tcW w:w="1276" w:type="dxa"/>
            <w:vMerge w:val="restart"/>
            <w:tcBorders>
              <w:top w:val="single" w:color="auto" w:sz="4" w:space="0"/>
              <w:left w:val="single" w:color="auto" w:sz="4" w:space="0"/>
              <w:right w:val="single" w:color="auto" w:sz="4" w:space="0"/>
            </w:tcBorders>
            <w:noWrap w:val="0"/>
            <w:vAlign w:val="center"/>
          </w:tcPr>
          <w:p>
            <w:pPr>
              <w:spacing w:line="560" w:lineRule="exact"/>
              <w:jc w:val="center"/>
              <w:rPr>
                <w:rFonts w:hint="eastAsia" w:ascii="宋体" w:hAnsi="宋体"/>
                <w:sz w:val="24"/>
              </w:rPr>
            </w:pPr>
            <w:r>
              <w:rPr>
                <w:rFonts w:hint="eastAsia" w:ascii="宋体" w:hAnsi="宋体"/>
                <w:sz w:val="24"/>
              </w:rPr>
              <w:t>履约能力（8分）</w:t>
            </w:r>
          </w:p>
        </w:tc>
        <w:tc>
          <w:tcPr>
            <w:tcW w:w="5837" w:type="dxa"/>
            <w:tcBorders>
              <w:top w:val="single" w:color="auto" w:sz="4" w:space="0"/>
              <w:left w:val="single" w:color="auto" w:sz="4" w:space="0"/>
              <w:right w:val="single" w:color="auto" w:sz="4" w:space="0"/>
            </w:tcBorders>
            <w:noWrap w:val="0"/>
            <w:vAlign w:val="center"/>
          </w:tcPr>
          <w:p>
            <w:pPr>
              <w:spacing w:line="560" w:lineRule="exact"/>
              <w:rPr>
                <w:rFonts w:hint="eastAsia" w:ascii="宋体" w:hAnsi="宋体"/>
                <w:color w:val="000000"/>
                <w:sz w:val="24"/>
              </w:rPr>
            </w:pPr>
            <w:r>
              <w:rPr>
                <w:rFonts w:hint="eastAsia" w:ascii="宋体" w:hAnsi="宋体"/>
                <w:color w:val="000000"/>
                <w:sz w:val="24"/>
              </w:rPr>
              <w:t>供应商具有区级以上行政部门表彰（提供证明材料）得3分，没有提供不得分。</w:t>
            </w:r>
          </w:p>
        </w:tc>
        <w:tc>
          <w:tcPr>
            <w:tcW w:w="1444" w:type="dxa"/>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blHeader/>
          <w:jc w:val="center"/>
        </w:trPr>
        <w:tc>
          <w:tcPr>
            <w:tcW w:w="855" w:type="dxa"/>
            <w:tcBorders>
              <w:top w:val="single" w:color="auto" w:sz="4" w:space="0"/>
              <w:left w:val="single" w:color="auto" w:sz="4" w:space="0"/>
              <w:right w:val="single" w:color="auto" w:sz="4" w:space="0"/>
            </w:tcBorders>
            <w:noWrap w:val="0"/>
            <w:vAlign w:val="center"/>
          </w:tcPr>
          <w:p>
            <w:pPr>
              <w:spacing w:line="560" w:lineRule="exact"/>
              <w:jc w:val="center"/>
              <w:rPr>
                <w:rFonts w:hint="eastAsia" w:ascii="宋体" w:hAnsi="宋体"/>
                <w:sz w:val="24"/>
              </w:rPr>
            </w:pPr>
            <w:r>
              <w:rPr>
                <w:rFonts w:hint="eastAsia" w:ascii="宋体" w:hAnsi="宋体"/>
                <w:sz w:val="24"/>
              </w:rPr>
              <w:t>5</w:t>
            </w:r>
            <w:r>
              <w:rPr>
                <w:rFonts w:ascii="宋体" w:hAnsi="宋体"/>
                <w:sz w:val="24"/>
              </w:rPr>
              <w:t>.</w:t>
            </w:r>
            <w:r>
              <w:rPr>
                <w:rFonts w:hint="eastAsia" w:ascii="宋体" w:hAnsi="宋体"/>
                <w:sz w:val="24"/>
              </w:rPr>
              <w:t>2</w:t>
            </w:r>
          </w:p>
        </w:tc>
        <w:tc>
          <w:tcPr>
            <w:tcW w:w="1276" w:type="dxa"/>
            <w:vMerge w:val="continue"/>
            <w:tcBorders>
              <w:left w:val="single" w:color="auto" w:sz="4" w:space="0"/>
              <w:right w:val="single" w:color="auto" w:sz="4" w:space="0"/>
            </w:tcBorders>
            <w:noWrap w:val="0"/>
            <w:vAlign w:val="center"/>
          </w:tcPr>
          <w:p>
            <w:pPr>
              <w:spacing w:line="560" w:lineRule="exact"/>
              <w:jc w:val="center"/>
              <w:rPr>
                <w:rFonts w:hint="eastAsia" w:ascii="宋体" w:hAnsi="宋体"/>
                <w:sz w:val="24"/>
              </w:rPr>
            </w:pPr>
          </w:p>
        </w:tc>
        <w:tc>
          <w:tcPr>
            <w:tcW w:w="5837" w:type="dxa"/>
            <w:tcBorders>
              <w:top w:val="single" w:color="auto" w:sz="4" w:space="0"/>
              <w:left w:val="single" w:color="auto" w:sz="4" w:space="0"/>
              <w:right w:val="single" w:color="auto" w:sz="4" w:space="0"/>
            </w:tcBorders>
            <w:noWrap w:val="0"/>
            <w:vAlign w:val="center"/>
          </w:tcPr>
          <w:p>
            <w:pPr>
              <w:spacing w:line="560" w:lineRule="exact"/>
              <w:rPr>
                <w:rFonts w:hint="eastAsia" w:ascii="宋体" w:hAnsi="宋体"/>
                <w:color w:val="000000"/>
                <w:sz w:val="24"/>
              </w:rPr>
            </w:pPr>
            <w:r>
              <w:rPr>
                <w:rFonts w:hint="eastAsia" w:ascii="宋体" w:hAnsi="宋体"/>
                <w:sz w:val="24"/>
              </w:rPr>
              <w:t>项目主管素质要求：拟为本次</w:t>
            </w:r>
            <w:r>
              <w:rPr>
                <w:rFonts w:ascii="宋体" w:hAnsi="宋体"/>
                <w:sz w:val="24"/>
              </w:rPr>
              <w:t>项目配备的项目主管</w:t>
            </w:r>
            <w:r>
              <w:rPr>
                <w:rFonts w:hint="eastAsia" w:ascii="宋体" w:hAnsi="宋体"/>
                <w:sz w:val="24"/>
              </w:rPr>
              <w:t>有</w:t>
            </w:r>
            <w:r>
              <w:rPr>
                <w:rFonts w:ascii="宋体" w:hAnsi="宋体"/>
                <w:sz w:val="24"/>
              </w:rPr>
              <w:t>3</w:t>
            </w:r>
            <w:r>
              <w:rPr>
                <w:rFonts w:hint="eastAsia" w:ascii="宋体" w:hAnsi="宋体"/>
                <w:sz w:val="24"/>
              </w:rPr>
              <w:t>年以上（含3年）所投分包工作经验的得3分</w:t>
            </w:r>
            <w:r>
              <w:rPr>
                <w:rFonts w:ascii="宋体" w:hAnsi="宋体"/>
                <w:sz w:val="24"/>
              </w:rPr>
              <w:t>，</w:t>
            </w:r>
            <w:r>
              <w:rPr>
                <w:rFonts w:hint="eastAsia" w:ascii="宋体" w:hAnsi="宋体"/>
                <w:sz w:val="24"/>
              </w:rPr>
              <w:t>没有不得分</w:t>
            </w:r>
            <w:r>
              <w:rPr>
                <w:rFonts w:ascii="宋体" w:hAnsi="宋体"/>
                <w:sz w:val="24"/>
              </w:rPr>
              <w:t>，</w:t>
            </w:r>
            <w:r>
              <w:rPr>
                <w:rFonts w:hint="eastAsia" w:ascii="宋体" w:hAnsi="宋体"/>
                <w:sz w:val="24"/>
              </w:rPr>
              <w:t>响应文件中</w:t>
            </w:r>
            <w:r>
              <w:rPr>
                <w:rFonts w:ascii="宋体" w:hAnsi="宋体"/>
                <w:sz w:val="24"/>
              </w:rPr>
              <w:t>若没有</w:t>
            </w:r>
            <w:r>
              <w:rPr>
                <w:rFonts w:hint="eastAsia" w:ascii="宋体" w:hAnsi="宋体"/>
                <w:sz w:val="24"/>
              </w:rPr>
              <w:t>提供</w:t>
            </w:r>
            <w:r>
              <w:rPr>
                <w:rFonts w:ascii="宋体" w:hAnsi="宋体"/>
                <w:sz w:val="24"/>
              </w:rPr>
              <w:t>相关佐证材料不得分。</w:t>
            </w:r>
          </w:p>
        </w:tc>
        <w:tc>
          <w:tcPr>
            <w:tcW w:w="1444" w:type="dxa"/>
            <w:tcBorders>
              <w:top w:val="single" w:color="auto" w:sz="4" w:space="0"/>
              <w:left w:val="single" w:color="auto" w:sz="4" w:space="0"/>
              <w:right w:val="single" w:color="auto" w:sz="4" w:space="0"/>
            </w:tcBorders>
            <w:noWrap w:val="0"/>
            <w:vAlign w:val="center"/>
          </w:tcPr>
          <w:p>
            <w:pPr>
              <w:spacing w:line="560" w:lineRule="exact"/>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blHeader/>
          <w:jc w:val="center"/>
        </w:trPr>
        <w:tc>
          <w:tcPr>
            <w:tcW w:w="855" w:type="dxa"/>
            <w:tcBorders>
              <w:top w:val="single" w:color="auto" w:sz="4" w:space="0"/>
              <w:left w:val="single" w:color="auto" w:sz="4" w:space="0"/>
              <w:right w:val="single" w:color="auto" w:sz="4" w:space="0"/>
            </w:tcBorders>
            <w:noWrap w:val="0"/>
            <w:vAlign w:val="center"/>
          </w:tcPr>
          <w:p>
            <w:pPr>
              <w:spacing w:line="560" w:lineRule="exact"/>
              <w:jc w:val="center"/>
              <w:rPr>
                <w:rFonts w:hint="eastAsia" w:ascii="宋体" w:hAnsi="宋体"/>
                <w:sz w:val="24"/>
              </w:rPr>
            </w:pPr>
            <w:r>
              <w:rPr>
                <w:rFonts w:hint="eastAsia" w:ascii="宋体" w:hAnsi="宋体"/>
                <w:sz w:val="24"/>
              </w:rPr>
              <w:t>5</w:t>
            </w:r>
            <w:r>
              <w:rPr>
                <w:rFonts w:ascii="宋体" w:hAnsi="宋体"/>
                <w:sz w:val="24"/>
              </w:rPr>
              <w:t>.</w:t>
            </w:r>
            <w:r>
              <w:rPr>
                <w:rFonts w:hint="eastAsia" w:ascii="宋体" w:hAnsi="宋体"/>
                <w:sz w:val="24"/>
              </w:rPr>
              <w:t>3</w:t>
            </w:r>
          </w:p>
        </w:tc>
        <w:tc>
          <w:tcPr>
            <w:tcW w:w="1276" w:type="dxa"/>
            <w:vMerge w:val="continue"/>
            <w:tcBorders>
              <w:left w:val="single" w:color="auto" w:sz="4" w:space="0"/>
              <w:right w:val="single" w:color="auto" w:sz="4" w:space="0"/>
            </w:tcBorders>
            <w:noWrap w:val="0"/>
            <w:vAlign w:val="center"/>
          </w:tcPr>
          <w:p>
            <w:pPr>
              <w:spacing w:line="560" w:lineRule="exact"/>
              <w:jc w:val="center"/>
              <w:rPr>
                <w:rFonts w:hint="eastAsia" w:ascii="宋体" w:hAnsi="宋体"/>
                <w:sz w:val="24"/>
              </w:rPr>
            </w:pPr>
          </w:p>
        </w:tc>
        <w:tc>
          <w:tcPr>
            <w:tcW w:w="5837" w:type="dxa"/>
            <w:tcBorders>
              <w:top w:val="single" w:color="auto" w:sz="4" w:space="0"/>
              <w:left w:val="single" w:color="auto" w:sz="4" w:space="0"/>
              <w:right w:val="single" w:color="auto" w:sz="4" w:space="0"/>
            </w:tcBorders>
            <w:noWrap w:val="0"/>
            <w:vAlign w:val="center"/>
          </w:tcPr>
          <w:p>
            <w:pPr>
              <w:spacing w:line="560" w:lineRule="exact"/>
              <w:rPr>
                <w:rFonts w:hint="eastAsia" w:ascii="宋体" w:hAnsi="宋体"/>
                <w:sz w:val="24"/>
              </w:rPr>
            </w:pPr>
            <w:r>
              <w:rPr>
                <w:rFonts w:hint="eastAsia" w:ascii="宋体" w:hAnsi="宋体"/>
                <w:sz w:val="24"/>
              </w:rPr>
              <w:t>供应商具有从事所投分包相关从业经验1年以上（含一年）的得2分，须提供相关证明材料，材料应能反映具体信息，否则不得分。</w:t>
            </w:r>
          </w:p>
        </w:tc>
        <w:tc>
          <w:tcPr>
            <w:tcW w:w="1444" w:type="dxa"/>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blHeader/>
          <w:jc w:val="center"/>
        </w:trPr>
        <w:tc>
          <w:tcPr>
            <w:tcW w:w="855" w:type="dxa"/>
            <w:tcBorders>
              <w:top w:val="single" w:color="auto" w:sz="4" w:space="0"/>
              <w:left w:val="single" w:color="auto" w:sz="4" w:space="0"/>
              <w:right w:val="single" w:color="auto" w:sz="4" w:space="0"/>
            </w:tcBorders>
            <w:noWrap w:val="0"/>
            <w:vAlign w:val="center"/>
          </w:tcPr>
          <w:p>
            <w:pPr>
              <w:spacing w:line="560" w:lineRule="exact"/>
              <w:jc w:val="center"/>
              <w:rPr>
                <w:rFonts w:hint="eastAsia" w:ascii="宋体" w:hAnsi="宋体"/>
                <w:sz w:val="24"/>
              </w:rPr>
            </w:pPr>
            <w:r>
              <w:rPr>
                <w:rFonts w:hint="eastAsia" w:ascii="宋体" w:hAnsi="宋体"/>
                <w:sz w:val="24"/>
              </w:rPr>
              <w:t>6</w:t>
            </w:r>
          </w:p>
        </w:tc>
        <w:tc>
          <w:tcPr>
            <w:tcW w:w="1276" w:type="dxa"/>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陈述及答疑</w:t>
            </w:r>
          </w:p>
          <w:p>
            <w:pPr>
              <w:spacing w:line="560" w:lineRule="exact"/>
              <w:jc w:val="center"/>
              <w:rPr>
                <w:rFonts w:hint="eastAsia" w:ascii="宋体" w:hAnsi="宋体"/>
                <w:sz w:val="24"/>
              </w:rPr>
            </w:pPr>
            <w:r>
              <w:rPr>
                <w:rFonts w:hint="eastAsia" w:ascii="宋体" w:hAnsi="宋体"/>
                <w:sz w:val="24"/>
              </w:rPr>
              <w:t>（8分）</w:t>
            </w:r>
          </w:p>
        </w:tc>
        <w:tc>
          <w:tcPr>
            <w:tcW w:w="5837" w:type="dxa"/>
            <w:tcBorders>
              <w:top w:val="single" w:color="auto" w:sz="4" w:space="0"/>
              <w:left w:val="single" w:color="auto" w:sz="4" w:space="0"/>
              <w:right w:val="single" w:color="auto" w:sz="4" w:space="0"/>
            </w:tcBorders>
            <w:noWrap w:val="0"/>
            <w:vAlign w:val="center"/>
          </w:tcPr>
          <w:p>
            <w:pPr>
              <w:spacing w:line="560" w:lineRule="exact"/>
              <w:rPr>
                <w:rFonts w:hint="eastAsia" w:ascii="宋体" w:hAnsi="宋体"/>
                <w:color w:val="000000"/>
                <w:sz w:val="24"/>
              </w:rPr>
            </w:pPr>
            <w:r>
              <w:rPr>
                <w:rFonts w:hint="eastAsia" w:ascii="宋体" w:hAnsi="宋体"/>
                <w:color w:val="000000"/>
                <w:sz w:val="24"/>
              </w:rPr>
              <w:t>项目陈述及答疑：各响应供应商按照签到顺序由项目负责人本人进行现场陈述答辩，陈述时间不超过5分钟，评委提问澄清答疑的时间另计。根据陈述情况比较进行打分，对项目情况了解透彻，能较好回答磋商小组提问并提出改善方法的得8分， 对项目情况较为了解，能流畅回答磋商小组提问的得6分，对项目情况基本了解，能基本回答磋商小组提问的得4分，对项目情况陌生，无法回答磋商小组提问的不得分。</w:t>
            </w:r>
          </w:p>
        </w:tc>
        <w:tc>
          <w:tcPr>
            <w:tcW w:w="1444" w:type="dxa"/>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blHeader/>
          <w:jc w:val="center"/>
        </w:trPr>
        <w:tc>
          <w:tcPr>
            <w:tcW w:w="855" w:type="dxa"/>
            <w:tcBorders>
              <w:top w:val="single" w:color="auto" w:sz="4" w:space="0"/>
              <w:left w:val="single" w:color="auto" w:sz="4" w:space="0"/>
              <w:right w:val="single" w:color="auto" w:sz="4" w:space="0"/>
            </w:tcBorders>
            <w:noWrap w:val="0"/>
            <w:vAlign w:val="center"/>
          </w:tcPr>
          <w:p>
            <w:pPr>
              <w:spacing w:line="560" w:lineRule="exact"/>
              <w:jc w:val="center"/>
              <w:rPr>
                <w:rFonts w:hint="eastAsia" w:ascii="宋体" w:hAnsi="宋体"/>
                <w:sz w:val="24"/>
              </w:rPr>
            </w:pPr>
            <w:r>
              <w:rPr>
                <w:rFonts w:hint="eastAsia" w:ascii="宋体" w:hAnsi="宋体"/>
                <w:sz w:val="24"/>
              </w:rPr>
              <w:t>7</w:t>
            </w:r>
          </w:p>
        </w:tc>
        <w:tc>
          <w:tcPr>
            <w:tcW w:w="1276" w:type="dxa"/>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信誉</w:t>
            </w:r>
          </w:p>
          <w:p>
            <w:pPr>
              <w:spacing w:line="560" w:lineRule="exact"/>
              <w:jc w:val="center"/>
              <w:rPr>
                <w:rFonts w:ascii="宋体" w:hAnsi="宋体"/>
                <w:sz w:val="24"/>
              </w:rPr>
            </w:pPr>
            <w:r>
              <w:rPr>
                <w:rFonts w:hint="eastAsia" w:ascii="宋体" w:hAnsi="宋体"/>
                <w:sz w:val="24"/>
              </w:rPr>
              <w:t>（</w:t>
            </w:r>
            <w:r>
              <w:rPr>
                <w:rFonts w:ascii="宋体" w:hAnsi="宋体"/>
                <w:sz w:val="24"/>
              </w:rPr>
              <w:t>8</w:t>
            </w:r>
            <w:r>
              <w:rPr>
                <w:rFonts w:hint="eastAsia" w:ascii="宋体" w:hAnsi="宋体"/>
                <w:sz w:val="24"/>
              </w:rPr>
              <w:t>分）</w:t>
            </w:r>
          </w:p>
        </w:tc>
        <w:tc>
          <w:tcPr>
            <w:tcW w:w="5837" w:type="dxa"/>
            <w:tcBorders>
              <w:top w:val="single" w:color="auto" w:sz="4" w:space="0"/>
              <w:left w:val="single" w:color="auto" w:sz="4" w:space="0"/>
              <w:right w:val="single" w:color="auto" w:sz="4" w:space="0"/>
            </w:tcBorders>
            <w:noWrap w:val="0"/>
            <w:vAlign w:val="center"/>
          </w:tcPr>
          <w:p>
            <w:pPr>
              <w:spacing w:line="560" w:lineRule="exact"/>
              <w:rPr>
                <w:rFonts w:ascii="宋体" w:hAnsi="宋体"/>
                <w:color w:val="000000"/>
                <w:sz w:val="24"/>
              </w:rPr>
            </w:pPr>
            <w:r>
              <w:rPr>
                <w:rFonts w:hint="eastAsia" w:ascii="宋体" w:hAnsi="宋体"/>
                <w:color w:val="000000"/>
                <w:sz w:val="24"/>
              </w:rPr>
              <w:t>社会组织等级评估5A级得8分，4A级得6分，3A级得4分</w:t>
            </w:r>
          </w:p>
        </w:tc>
        <w:tc>
          <w:tcPr>
            <w:tcW w:w="1444" w:type="dxa"/>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tblHeader/>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8</w:t>
            </w:r>
            <w:r>
              <w:rPr>
                <w:rFonts w:ascii="宋体" w:hAnsi="宋体"/>
                <w:sz w:val="24"/>
              </w:rPr>
              <w:t xml:space="preserve"> </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对文件的响应程度</w:t>
            </w:r>
          </w:p>
          <w:p>
            <w:pPr>
              <w:spacing w:line="560" w:lineRule="exact"/>
              <w:jc w:val="center"/>
              <w:rPr>
                <w:rFonts w:ascii="宋体" w:hAnsi="宋体"/>
                <w:sz w:val="24"/>
              </w:rPr>
            </w:pPr>
            <w:r>
              <w:rPr>
                <w:rFonts w:hint="eastAsia" w:ascii="宋体" w:hAnsi="宋体"/>
                <w:sz w:val="24"/>
              </w:rPr>
              <w:t>（3分）</w:t>
            </w:r>
          </w:p>
        </w:tc>
        <w:tc>
          <w:tcPr>
            <w:tcW w:w="583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宋体" w:hAnsi="宋体"/>
                <w:sz w:val="24"/>
              </w:rPr>
            </w:pPr>
            <w:r>
              <w:rPr>
                <w:rFonts w:hint="eastAsia" w:ascii="宋体" w:hAnsi="宋体"/>
                <w:sz w:val="24"/>
              </w:rPr>
              <w:t>根据响应文件对采购文件的响应程度评分，响应文件逐条响应磋商文件且编排清晰，装订美观的得3分，响应文件编排有序，装订整齐的得2分，响应文件基本响应磋商文件的得1分。</w:t>
            </w:r>
          </w:p>
        </w:tc>
        <w:tc>
          <w:tcPr>
            <w:tcW w:w="144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blHeader/>
          <w:jc w:val="center"/>
        </w:trPr>
        <w:tc>
          <w:tcPr>
            <w:tcW w:w="9412" w:type="dxa"/>
            <w:gridSpan w:val="4"/>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olor w:val="000000"/>
                <w:sz w:val="24"/>
              </w:rPr>
            </w:pPr>
            <w:r>
              <w:rPr>
                <w:rFonts w:hint="eastAsia" w:ascii="宋体" w:hAnsi="宋体"/>
                <w:color w:val="000000"/>
                <w:sz w:val="24"/>
              </w:rPr>
              <w:t>合计：100分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7" w:hRule="atLeast"/>
          <w:tblHeader/>
          <w:jc w:val="center"/>
        </w:trPr>
        <w:tc>
          <w:tcPr>
            <w:tcW w:w="2131" w:type="dxa"/>
            <w:gridSpan w:val="2"/>
            <w:vMerge w:val="restart"/>
            <w:tcBorders>
              <w:top w:val="single" w:color="auto" w:sz="4" w:space="0"/>
              <w:left w:val="single" w:color="auto" w:sz="4" w:space="0"/>
              <w:right w:val="single" w:color="auto" w:sz="4" w:space="0"/>
            </w:tcBorders>
            <w:noWrap w:val="0"/>
            <w:vAlign w:val="center"/>
          </w:tcPr>
          <w:p>
            <w:pPr>
              <w:spacing w:line="560" w:lineRule="exact"/>
              <w:rPr>
                <w:rFonts w:ascii="宋体" w:hAnsi="宋体"/>
                <w:sz w:val="24"/>
              </w:rPr>
            </w:pPr>
            <w:r>
              <w:rPr>
                <w:rFonts w:hint="eastAsia" w:ascii="宋体" w:hAnsi="宋体"/>
                <w:sz w:val="24"/>
              </w:rPr>
              <w:t>供应商诚信档案记录评分（根据《南京市政府采购供应商信用管理工作暂行办法》）</w:t>
            </w:r>
          </w:p>
        </w:tc>
        <w:tc>
          <w:tcPr>
            <w:tcW w:w="583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宋体" w:hAnsi="宋体"/>
                <w:sz w:val="24"/>
              </w:rPr>
            </w:pPr>
            <w:r>
              <w:rPr>
                <w:rFonts w:hint="eastAsia" w:ascii="宋体" w:hAnsi="宋体"/>
                <w:sz w:val="24"/>
              </w:rPr>
              <w:t>三星级的加1分，四星级的加2分，五星级的加3分；被评为南京市政府采购“重诚信政府采购供应商”的加5分。</w:t>
            </w:r>
          </w:p>
        </w:tc>
        <w:tc>
          <w:tcPr>
            <w:tcW w:w="144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blHeader/>
          <w:jc w:val="center"/>
        </w:trPr>
        <w:tc>
          <w:tcPr>
            <w:tcW w:w="2131" w:type="dxa"/>
            <w:gridSpan w:val="2"/>
            <w:vMerge w:val="continue"/>
            <w:tcBorders>
              <w:left w:val="single" w:color="auto" w:sz="4" w:space="0"/>
              <w:bottom w:val="single" w:color="auto" w:sz="4" w:space="0"/>
              <w:right w:val="single" w:color="auto" w:sz="4" w:space="0"/>
            </w:tcBorders>
            <w:noWrap w:val="0"/>
            <w:vAlign w:val="center"/>
          </w:tcPr>
          <w:p>
            <w:pPr>
              <w:spacing w:line="560" w:lineRule="exact"/>
              <w:rPr>
                <w:rFonts w:ascii="宋体" w:hAnsi="宋体"/>
                <w:sz w:val="24"/>
              </w:rPr>
            </w:pPr>
          </w:p>
        </w:tc>
        <w:tc>
          <w:tcPr>
            <w:tcW w:w="583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宋体" w:hAnsi="宋体"/>
                <w:sz w:val="24"/>
              </w:rPr>
            </w:pPr>
            <w:r>
              <w:rPr>
                <w:rFonts w:hint="eastAsia" w:ascii="宋体" w:hAnsi="宋体"/>
                <w:sz w:val="24"/>
              </w:rPr>
              <w:t>诚信指数在40-30分的扣2分；诚信指数在29-20分的扣3分；诚信指数在19-10分的扣4分；诚信指数在9分以下的扣10分。</w:t>
            </w:r>
          </w:p>
        </w:tc>
        <w:tc>
          <w:tcPr>
            <w:tcW w:w="144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olor w:val="000000"/>
                <w:sz w:val="24"/>
              </w:rPr>
            </w:pPr>
          </w:p>
        </w:tc>
      </w:tr>
    </w:tbl>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p>
    <w:p>
      <w:pPr>
        <w:widowControl/>
        <w:adjustRightInd w:val="0"/>
        <w:spacing w:line="240" w:lineRule="atLeast"/>
        <w:rPr>
          <w:rFonts w:hint="eastAsia" w:ascii="宋体" w:hAnsi="宋体"/>
          <w:b/>
          <w:color w:val="000000"/>
          <w:sz w:val="28"/>
          <w:szCs w:val="28"/>
        </w:rPr>
      </w:pPr>
    </w:p>
    <w:p>
      <w:pPr>
        <w:widowControl/>
        <w:adjustRightInd w:val="0"/>
        <w:spacing w:line="240" w:lineRule="atLeast"/>
        <w:rPr>
          <w:rFonts w:hint="eastAsia" w:ascii="宋体" w:hAnsi="宋体"/>
          <w:b/>
          <w:color w:val="000000"/>
          <w:sz w:val="28"/>
          <w:szCs w:val="28"/>
        </w:rPr>
      </w:pPr>
      <w:r>
        <w:rPr>
          <w:rFonts w:hint="eastAsia" w:ascii="宋体" w:hAnsi="宋体"/>
          <w:b/>
          <w:color w:val="000000"/>
          <w:sz w:val="28"/>
          <w:szCs w:val="28"/>
        </w:rPr>
        <w:t>附件一、无重大违法记录声明格式</w:t>
      </w:r>
    </w:p>
    <w:p>
      <w:pPr>
        <w:widowControl/>
        <w:adjustRightInd w:val="0"/>
        <w:spacing w:line="240" w:lineRule="atLeast"/>
        <w:rPr>
          <w:rFonts w:hint="eastAsia" w:ascii="宋体" w:hAnsi="宋体"/>
          <w:b/>
          <w:color w:val="000000"/>
          <w:sz w:val="28"/>
          <w:szCs w:val="28"/>
        </w:rPr>
      </w:pPr>
    </w:p>
    <w:p>
      <w:pPr>
        <w:jc w:val="center"/>
        <w:rPr>
          <w:rFonts w:hint="eastAsia" w:ascii="宋体" w:hAnsi="宋体"/>
          <w:b/>
          <w:color w:val="000000"/>
          <w:sz w:val="28"/>
          <w:szCs w:val="28"/>
        </w:rPr>
      </w:pPr>
      <w:r>
        <w:rPr>
          <w:rFonts w:hint="eastAsia" w:ascii="宋体" w:hAnsi="宋体"/>
          <w:b/>
          <w:color w:val="000000"/>
          <w:sz w:val="28"/>
          <w:szCs w:val="28"/>
        </w:rPr>
        <w:t>无重大违法记录声明</w:t>
      </w:r>
    </w:p>
    <w:p>
      <w:pPr>
        <w:spacing w:line="360" w:lineRule="auto"/>
        <w:rPr>
          <w:rFonts w:hint="eastAsia" w:ascii="宋体" w:hAnsi="宋体"/>
          <w:color w:val="000000"/>
          <w:sz w:val="28"/>
          <w:szCs w:val="28"/>
        </w:rPr>
      </w:pPr>
      <w:r>
        <w:rPr>
          <w:rFonts w:hint="eastAsia" w:ascii="宋体" w:hAnsi="宋体"/>
          <w:color w:val="000000"/>
          <w:sz w:val="28"/>
          <w:szCs w:val="28"/>
        </w:rPr>
        <w:t>致:</w:t>
      </w:r>
      <w:r>
        <w:rPr>
          <w:rFonts w:hint="eastAsia" w:ascii="宋体" w:hAnsi="宋体"/>
          <w:sz w:val="28"/>
          <w:szCs w:val="28"/>
        </w:rPr>
        <w:t xml:space="preserve"> 南京市民政局</w:t>
      </w:r>
    </w:p>
    <w:p>
      <w:pPr>
        <w:spacing w:line="360" w:lineRule="auto"/>
        <w:ind w:firstLine="560" w:firstLineChars="200"/>
        <w:rPr>
          <w:rFonts w:hint="eastAsia" w:ascii="宋体" w:hAnsi="宋体"/>
          <w:color w:val="000000"/>
          <w:sz w:val="28"/>
          <w:szCs w:val="28"/>
        </w:rPr>
      </w:pPr>
      <w:r>
        <w:rPr>
          <w:rFonts w:hint="eastAsia" w:ascii="宋体" w:hAnsi="宋体"/>
          <w:color w:val="000000"/>
          <w:sz w:val="28"/>
          <w:szCs w:val="28"/>
        </w:rPr>
        <w:t>南京博纳招标代理有限公司：</w:t>
      </w:r>
    </w:p>
    <w:p>
      <w:pPr>
        <w:spacing w:line="360" w:lineRule="auto"/>
        <w:rPr>
          <w:rFonts w:hint="eastAsia" w:ascii="宋体" w:hAnsi="宋体"/>
          <w:color w:val="000000"/>
          <w:sz w:val="28"/>
          <w:szCs w:val="28"/>
        </w:rPr>
      </w:pPr>
      <w:r>
        <w:rPr>
          <w:rFonts w:hint="eastAsia" w:ascii="宋体" w:hAnsi="宋体"/>
          <w:color w:val="000000"/>
          <w:sz w:val="28"/>
          <w:szCs w:val="28"/>
        </w:rPr>
        <w:t xml:space="preserve">    我单位</w:t>
      </w:r>
      <w:r>
        <w:rPr>
          <w:rFonts w:hint="eastAsia" w:ascii="宋体" w:hAnsi="宋体"/>
          <w:color w:val="000000"/>
          <w:sz w:val="28"/>
          <w:szCs w:val="28"/>
          <w:u w:val="single"/>
        </w:rPr>
        <w:t xml:space="preserve">                                </w:t>
      </w:r>
      <w:r>
        <w:rPr>
          <w:rFonts w:hint="eastAsia" w:ascii="宋体" w:hAnsi="宋体"/>
          <w:color w:val="000000"/>
          <w:sz w:val="28"/>
          <w:szCs w:val="28"/>
        </w:rPr>
        <w:t>（供应商名称）郑重声明：</w:t>
      </w:r>
    </w:p>
    <w:p>
      <w:pPr>
        <w:spacing w:line="360" w:lineRule="auto"/>
        <w:rPr>
          <w:rFonts w:hint="eastAsia" w:ascii="宋体" w:hAnsi="宋体"/>
          <w:color w:val="000000"/>
          <w:sz w:val="28"/>
          <w:szCs w:val="28"/>
        </w:rPr>
      </w:pPr>
      <w:r>
        <w:rPr>
          <w:rFonts w:hint="eastAsia" w:ascii="宋体" w:hAnsi="宋体"/>
          <w:color w:val="000000"/>
          <w:sz w:val="28"/>
          <w:szCs w:val="28"/>
        </w:rPr>
        <w:t xml:space="preserve">    参加政府采购活动前3年内在经营活动中</w:t>
      </w:r>
      <w:r>
        <w:rPr>
          <w:rFonts w:hint="eastAsia" w:ascii="宋体" w:hAnsi="宋体"/>
          <w:color w:val="000000"/>
          <w:sz w:val="28"/>
          <w:szCs w:val="28"/>
          <w:u w:val="single"/>
        </w:rPr>
        <w:t xml:space="preserve">        </w:t>
      </w:r>
      <w:r>
        <w:rPr>
          <w:rFonts w:hint="eastAsia" w:ascii="宋体" w:hAnsi="宋体"/>
          <w:color w:val="000000"/>
          <w:sz w:val="28"/>
          <w:szCs w:val="28"/>
        </w:rPr>
        <w:t>（在下划线上如实填写：有或没有）重大违法记录。</w:t>
      </w:r>
    </w:p>
    <w:p>
      <w:pPr>
        <w:spacing w:line="360" w:lineRule="auto"/>
        <w:rPr>
          <w:rFonts w:hint="eastAsia" w:ascii="宋体" w:hAnsi="宋体"/>
          <w:color w:val="000000"/>
          <w:sz w:val="28"/>
          <w:szCs w:val="28"/>
        </w:rPr>
      </w:pPr>
      <w:r>
        <w:rPr>
          <w:rFonts w:hint="eastAsia" w:ascii="宋体" w:hAnsi="宋体"/>
          <w:color w:val="000000"/>
          <w:sz w:val="28"/>
          <w:szCs w:val="28"/>
        </w:rPr>
        <w:t xml:space="preserve">    （说明：政府采购法第二十二条第一款第五项所称重大违法记录，是指供应商因违法经营受到刑事处罚或者责令停产停业、吊销许可证或者执照、较大数额罚款等行政处罚。）</w:t>
      </w:r>
    </w:p>
    <w:p>
      <w:pPr>
        <w:spacing w:line="360" w:lineRule="auto"/>
        <w:rPr>
          <w:rFonts w:hint="eastAsia" w:ascii="宋体" w:hAnsi="宋体"/>
          <w:color w:val="000000"/>
          <w:sz w:val="28"/>
          <w:szCs w:val="28"/>
        </w:rPr>
      </w:pPr>
      <w:r>
        <w:rPr>
          <w:rFonts w:hint="eastAsia" w:ascii="宋体" w:hAnsi="宋体"/>
          <w:color w:val="000000"/>
          <w:sz w:val="28"/>
          <w:szCs w:val="28"/>
        </w:rPr>
        <w:t xml:space="preserve">                                    </w:t>
      </w:r>
    </w:p>
    <w:p>
      <w:pPr>
        <w:spacing w:line="360" w:lineRule="auto"/>
        <w:rPr>
          <w:rFonts w:hint="eastAsia" w:ascii="宋体" w:hAnsi="宋体"/>
          <w:sz w:val="28"/>
          <w:szCs w:val="28"/>
        </w:rPr>
      </w:pPr>
      <w:r>
        <w:rPr>
          <w:rFonts w:hint="eastAsia" w:ascii="宋体" w:hAnsi="宋体"/>
          <w:color w:val="000000"/>
          <w:sz w:val="28"/>
          <w:szCs w:val="28"/>
        </w:rPr>
        <w:t xml:space="preserve">                                      声明人：（公章）</w:t>
      </w:r>
    </w:p>
    <w:p>
      <w:pPr>
        <w:spacing w:line="360" w:lineRule="auto"/>
        <w:rPr>
          <w:rFonts w:hint="eastAsia" w:ascii="宋体" w:hAnsi="宋体"/>
          <w:color w:val="000000"/>
          <w:sz w:val="28"/>
          <w:szCs w:val="28"/>
        </w:rPr>
      </w:pPr>
      <w:r>
        <w:rPr>
          <w:rFonts w:hint="eastAsia" w:ascii="宋体" w:hAnsi="宋体"/>
          <w:sz w:val="28"/>
          <w:szCs w:val="28"/>
        </w:rPr>
        <w:t xml:space="preserve">                                      </w:t>
      </w:r>
      <w:r>
        <w:rPr>
          <w:rFonts w:hint="eastAsia" w:ascii="宋体" w:hAnsi="宋体"/>
          <w:color w:val="000000"/>
          <w:sz w:val="28"/>
          <w:szCs w:val="28"/>
        </w:rPr>
        <w:t>年     月    日</w:t>
      </w:r>
    </w:p>
    <w:p>
      <w:pPr>
        <w:spacing w:line="360" w:lineRule="auto"/>
        <w:rPr>
          <w:rFonts w:hint="eastAsia" w:ascii="宋体" w:hAnsi="宋体"/>
          <w:color w:val="000000"/>
          <w:sz w:val="28"/>
          <w:szCs w:val="28"/>
        </w:rPr>
      </w:pPr>
    </w:p>
    <w:p>
      <w:pPr>
        <w:spacing w:line="360" w:lineRule="auto"/>
        <w:rPr>
          <w:rFonts w:hint="eastAsia" w:ascii="宋体" w:hAnsi="宋体"/>
          <w:color w:val="000000"/>
          <w:sz w:val="28"/>
          <w:szCs w:val="28"/>
        </w:rPr>
      </w:pPr>
    </w:p>
    <w:p>
      <w:pPr>
        <w:spacing w:line="360" w:lineRule="auto"/>
        <w:rPr>
          <w:rFonts w:hint="eastAsia" w:ascii="宋体" w:hAnsi="宋体"/>
          <w:color w:val="000000"/>
          <w:sz w:val="28"/>
          <w:szCs w:val="28"/>
        </w:rPr>
      </w:pPr>
    </w:p>
    <w:p>
      <w:pPr>
        <w:spacing w:line="360" w:lineRule="auto"/>
        <w:rPr>
          <w:rFonts w:hint="eastAsia" w:ascii="宋体" w:hAnsi="宋体"/>
          <w:color w:val="000000"/>
          <w:sz w:val="28"/>
          <w:szCs w:val="28"/>
        </w:rPr>
      </w:pPr>
    </w:p>
    <w:p>
      <w:pPr>
        <w:spacing w:line="360" w:lineRule="auto"/>
        <w:rPr>
          <w:rFonts w:hint="eastAsia" w:ascii="宋体" w:hAnsi="宋体"/>
          <w:color w:val="000000"/>
          <w:sz w:val="28"/>
          <w:szCs w:val="28"/>
        </w:rPr>
      </w:pPr>
    </w:p>
    <w:p>
      <w:pPr>
        <w:spacing w:line="360" w:lineRule="auto"/>
        <w:rPr>
          <w:rFonts w:ascii="宋体" w:hAnsi="宋体"/>
          <w:b/>
          <w:color w:val="000000"/>
          <w:sz w:val="28"/>
          <w:szCs w:val="28"/>
        </w:rPr>
      </w:pPr>
    </w:p>
    <w:p>
      <w:pPr>
        <w:spacing w:line="360" w:lineRule="auto"/>
        <w:rPr>
          <w:rFonts w:ascii="宋体" w:hAnsi="宋体"/>
          <w:b/>
          <w:color w:val="000000"/>
          <w:sz w:val="28"/>
          <w:szCs w:val="28"/>
        </w:rPr>
      </w:pPr>
    </w:p>
    <w:p>
      <w:pPr>
        <w:spacing w:line="360" w:lineRule="auto"/>
        <w:rPr>
          <w:rFonts w:ascii="宋体" w:hAnsi="宋体"/>
          <w:b/>
          <w:color w:val="000000"/>
          <w:sz w:val="28"/>
          <w:szCs w:val="28"/>
        </w:rPr>
      </w:pPr>
    </w:p>
    <w:p>
      <w:pPr>
        <w:spacing w:line="360" w:lineRule="auto"/>
        <w:rPr>
          <w:rFonts w:ascii="宋体" w:hAnsi="宋体"/>
          <w:b/>
          <w:color w:val="000000"/>
          <w:sz w:val="28"/>
          <w:szCs w:val="28"/>
        </w:rPr>
      </w:pPr>
    </w:p>
    <w:p>
      <w:pPr>
        <w:spacing w:line="360" w:lineRule="auto"/>
        <w:rPr>
          <w:rFonts w:ascii="宋体" w:hAnsi="宋体"/>
          <w:b/>
          <w:color w:val="000000"/>
          <w:sz w:val="28"/>
          <w:szCs w:val="28"/>
        </w:rPr>
      </w:pPr>
    </w:p>
    <w:p>
      <w:pPr>
        <w:spacing w:line="360" w:lineRule="auto"/>
        <w:rPr>
          <w:rFonts w:ascii="宋体" w:hAnsi="宋体"/>
          <w:b/>
          <w:color w:val="000000"/>
          <w:sz w:val="28"/>
          <w:szCs w:val="28"/>
        </w:rPr>
      </w:pPr>
    </w:p>
    <w:p>
      <w:pPr>
        <w:spacing w:line="360" w:lineRule="auto"/>
        <w:rPr>
          <w:rFonts w:hint="eastAsia" w:ascii="宋体" w:hAnsi="宋体"/>
          <w:b/>
          <w:color w:val="000000"/>
          <w:sz w:val="28"/>
          <w:szCs w:val="28"/>
        </w:rPr>
      </w:pPr>
    </w:p>
    <w:p>
      <w:pPr>
        <w:spacing w:line="360" w:lineRule="auto"/>
        <w:rPr>
          <w:rFonts w:hint="eastAsia" w:ascii="宋体" w:hAnsi="宋体"/>
          <w:b/>
          <w:color w:val="000000"/>
          <w:sz w:val="28"/>
          <w:szCs w:val="28"/>
        </w:rPr>
      </w:pPr>
      <w:r>
        <w:rPr>
          <w:rFonts w:hint="eastAsia" w:ascii="宋体" w:hAnsi="宋体"/>
          <w:b/>
          <w:color w:val="000000"/>
          <w:sz w:val="28"/>
          <w:szCs w:val="28"/>
        </w:rPr>
        <w:t>附件二、具备履行合同所必需的设备和专业技术能力的声明格式及证明材料</w:t>
      </w:r>
      <w:r>
        <w:rPr>
          <w:rFonts w:hint="eastAsia" w:ascii="宋体" w:hAnsi="宋体"/>
          <w:b/>
          <w:sz w:val="28"/>
          <w:szCs w:val="28"/>
          <w:lang w:val="zh-CN"/>
        </w:rPr>
        <w:t>（格式）</w:t>
      </w:r>
    </w:p>
    <w:p>
      <w:pPr>
        <w:spacing w:line="360" w:lineRule="auto"/>
        <w:jc w:val="center"/>
        <w:rPr>
          <w:rFonts w:hint="eastAsia" w:ascii="宋体" w:hAnsi="宋体"/>
          <w:b/>
          <w:color w:val="000000"/>
          <w:sz w:val="28"/>
          <w:szCs w:val="28"/>
        </w:rPr>
      </w:pPr>
      <w:r>
        <w:rPr>
          <w:rFonts w:hint="eastAsia" w:ascii="宋体" w:hAnsi="宋体"/>
          <w:b/>
          <w:color w:val="000000"/>
          <w:sz w:val="28"/>
          <w:szCs w:val="28"/>
        </w:rPr>
        <w:t>具备履行合同所必需的设备和专业技术能力的声明格式</w:t>
      </w:r>
    </w:p>
    <w:p>
      <w:pPr>
        <w:spacing w:line="360" w:lineRule="auto"/>
        <w:rPr>
          <w:rFonts w:ascii="宋体" w:hAnsi="宋体"/>
          <w:color w:val="000000"/>
          <w:sz w:val="28"/>
          <w:szCs w:val="28"/>
        </w:rPr>
      </w:pPr>
      <w:r>
        <w:rPr>
          <w:rFonts w:hint="eastAsia" w:ascii="宋体" w:hAnsi="宋体"/>
          <w:color w:val="000000"/>
          <w:sz w:val="28"/>
          <w:szCs w:val="28"/>
        </w:rPr>
        <w:t>致：南京市民政局</w:t>
      </w:r>
    </w:p>
    <w:p>
      <w:pPr>
        <w:spacing w:line="360" w:lineRule="auto"/>
        <w:ind w:firstLine="560" w:firstLineChars="200"/>
        <w:rPr>
          <w:rFonts w:hint="eastAsia" w:ascii="宋体" w:hAnsi="宋体"/>
          <w:color w:val="000000"/>
          <w:sz w:val="28"/>
          <w:szCs w:val="28"/>
        </w:rPr>
      </w:pPr>
      <w:r>
        <w:rPr>
          <w:rFonts w:hint="eastAsia" w:ascii="宋体" w:hAnsi="宋体"/>
          <w:color w:val="000000"/>
          <w:sz w:val="28"/>
          <w:szCs w:val="28"/>
        </w:rPr>
        <w:t>南京博纳招标代理有限公司：</w:t>
      </w:r>
    </w:p>
    <w:p>
      <w:pPr>
        <w:spacing w:line="460" w:lineRule="exact"/>
        <w:ind w:firstLine="492"/>
        <w:rPr>
          <w:rFonts w:hint="eastAsia" w:ascii="宋体" w:hAnsi="宋体"/>
          <w:color w:val="000000"/>
          <w:sz w:val="28"/>
          <w:szCs w:val="28"/>
        </w:rPr>
      </w:pPr>
      <w:r>
        <w:rPr>
          <w:rFonts w:hint="eastAsia" w:ascii="宋体" w:hAnsi="宋体"/>
          <w:color w:val="000000"/>
          <w:sz w:val="28"/>
          <w:szCs w:val="28"/>
        </w:rPr>
        <w:t xml:space="preserve">我单位 </w:t>
      </w:r>
      <w:r>
        <w:rPr>
          <w:rFonts w:hint="eastAsia" w:ascii="宋体" w:hAnsi="宋体"/>
          <w:color w:val="000000"/>
          <w:sz w:val="28"/>
          <w:szCs w:val="28"/>
          <w:u w:val="single"/>
        </w:rPr>
        <w:t xml:space="preserve">                            </w:t>
      </w:r>
      <w:r>
        <w:rPr>
          <w:rFonts w:hint="eastAsia" w:ascii="宋体" w:hAnsi="宋体"/>
          <w:color w:val="000000"/>
          <w:sz w:val="28"/>
          <w:szCs w:val="28"/>
        </w:rPr>
        <w:t>（供应商名称）郑重声明：我公司具备履行本项采购合同所必需的设备和专业技术能力，为履行本项采购合同我单位具备如下主要设备和主要专业技术能力：</w:t>
      </w:r>
    </w:p>
    <w:p>
      <w:pPr>
        <w:spacing w:line="460" w:lineRule="exact"/>
        <w:ind w:firstLine="492"/>
        <w:rPr>
          <w:rFonts w:hint="eastAsia" w:ascii="宋体" w:hAnsi="宋体"/>
          <w:color w:val="000000"/>
          <w:sz w:val="28"/>
          <w:szCs w:val="28"/>
        </w:rPr>
      </w:pPr>
      <w:r>
        <w:rPr>
          <w:rFonts w:hint="eastAsia" w:ascii="宋体" w:hAnsi="宋体"/>
          <w:color w:val="000000"/>
          <w:sz w:val="28"/>
          <w:szCs w:val="28"/>
        </w:rPr>
        <w:t>主要设备有：                          。( 若有 )</w:t>
      </w:r>
    </w:p>
    <w:p>
      <w:pPr>
        <w:spacing w:line="460" w:lineRule="exact"/>
        <w:ind w:firstLine="492"/>
        <w:rPr>
          <w:rFonts w:hint="eastAsia" w:ascii="宋体" w:hAnsi="宋体"/>
          <w:color w:val="000000"/>
          <w:sz w:val="28"/>
          <w:szCs w:val="28"/>
        </w:rPr>
      </w:pPr>
      <w:r>
        <w:rPr>
          <w:rFonts w:hint="eastAsia" w:ascii="宋体" w:hAnsi="宋体"/>
          <w:color w:val="000000"/>
          <w:sz w:val="28"/>
          <w:szCs w:val="28"/>
        </w:rPr>
        <w:t>主要专业技术能力有：                  。( 若有 )</w:t>
      </w:r>
    </w:p>
    <w:p>
      <w:pPr>
        <w:spacing w:line="360" w:lineRule="auto"/>
        <w:rPr>
          <w:rFonts w:hint="eastAsia" w:ascii="宋体" w:hAnsi="宋体"/>
          <w:color w:val="000000"/>
          <w:sz w:val="28"/>
          <w:szCs w:val="28"/>
        </w:rPr>
      </w:pPr>
      <w:r>
        <w:rPr>
          <w:rFonts w:hint="eastAsia" w:ascii="宋体" w:hAnsi="宋体"/>
          <w:color w:val="000000"/>
          <w:sz w:val="28"/>
          <w:szCs w:val="28"/>
        </w:rPr>
        <w:t xml:space="preserve">                                      </w:t>
      </w:r>
    </w:p>
    <w:p>
      <w:pPr>
        <w:spacing w:line="360" w:lineRule="auto"/>
        <w:rPr>
          <w:rFonts w:hint="eastAsia" w:ascii="宋体" w:hAnsi="宋体"/>
          <w:color w:val="000000"/>
          <w:sz w:val="28"/>
          <w:szCs w:val="28"/>
        </w:rPr>
      </w:pPr>
    </w:p>
    <w:p>
      <w:pPr>
        <w:spacing w:line="360" w:lineRule="auto"/>
        <w:rPr>
          <w:rFonts w:hint="eastAsia" w:ascii="宋体" w:hAnsi="宋体"/>
          <w:color w:val="000000"/>
          <w:sz w:val="28"/>
          <w:szCs w:val="28"/>
        </w:rPr>
      </w:pPr>
      <w:r>
        <w:rPr>
          <w:rFonts w:hint="eastAsia" w:ascii="宋体" w:hAnsi="宋体"/>
          <w:color w:val="000000"/>
          <w:sz w:val="28"/>
          <w:szCs w:val="28"/>
        </w:rPr>
        <w:t xml:space="preserve">                                           声明人：（公章）</w:t>
      </w:r>
    </w:p>
    <w:p>
      <w:pPr>
        <w:spacing w:line="460" w:lineRule="exact"/>
        <w:rPr>
          <w:rFonts w:hint="eastAsia" w:ascii="宋体" w:hAnsi="宋体"/>
          <w:color w:val="000000"/>
          <w:sz w:val="28"/>
          <w:szCs w:val="28"/>
        </w:rPr>
      </w:pPr>
      <w:r>
        <w:rPr>
          <w:rFonts w:hint="eastAsia" w:ascii="宋体" w:hAnsi="宋体"/>
          <w:bCs/>
          <w:sz w:val="28"/>
          <w:szCs w:val="28"/>
        </w:rPr>
        <w:t xml:space="preserve">                                     </w:t>
      </w:r>
      <w:r>
        <w:rPr>
          <w:rFonts w:hint="eastAsia" w:ascii="宋体" w:hAnsi="宋体"/>
          <w:color w:val="000000"/>
          <w:sz w:val="28"/>
          <w:szCs w:val="28"/>
        </w:rPr>
        <w:t>日期：______年    月    日</w:t>
      </w:r>
    </w:p>
    <w:p>
      <w:pPr>
        <w:spacing w:line="360" w:lineRule="auto"/>
        <w:rPr>
          <w:rFonts w:hint="eastAsia" w:ascii="宋体" w:hAnsi="宋体"/>
          <w:color w:val="000000"/>
          <w:sz w:val="28"/>
          <w:szCs w:val="28"/>
        </w:rPr>
      </w:pPr>
    </w:p>
    <w:p>
      <w:pPr>
        <w:spacing w:line="460" w:lineRule="exact"/>
        <w:ind w:firstLine="492"/>
        <w:rPr>
          <w:rFonts w:hint="eastAsia" w:ascii="宋体" w:hAnsi="宋体" w:cs="宋体"/>
          <w:color w:val="000000"/>
          <w:kern w:val="0"/>
          <w:sz w:val="28"/>
          <w:szCs w:val="28"/>
          <w:lang w:val="zh-CN"/>
        </w:rPr>
      </w:pPr>
      <w:r>
        <w:rPr>
          <w:rFonts w:hint="eastAsia" w:ascii="宋体" w:hAnsi="宋体"/>
          <w:color w:val="000000"/>
          <w:sz w:val="28"/>
          <w:szCs w:val="28"/>
        </w:rPr>
        <w:t>其他证明材料及文件：（如果</w:t>
      </w:r>
      <w:r>
        <w:rPr>
          <w:rFonts w:hint="eastAsia" w:ascii="宋体" w:hAnsi="宋体"/>
          <w:sz w:val="28"/>
          <w:szCs w:val="28"/>
        </w:rPr>
        <w:t>供应商</w:t>
      </w:r>
      <w:r>
        <w:rPr>
          <w:rFonts w:hint="eastAsia" w:ascii="宋体" w:hAnsi="宋体"/>
          <w:color w:val="000000"/>
          <w:sz w:val="28"/>
          <w:szCs w:val="28"/>
        </w:rPr>
        <w:t>认为需要提供的话）</w:t>
      </w:r>
    </w:p>
    <w:p>
      <w:pPr>
        <w:widowControl/>
        <w:adjustRightInd w:val="0"/>
        <w:spacing w:line="240" w:lineRule="atLeast"/>
        <w:jc w:val="left"/>
        <w:rPr>
          <w:rFonts w:hint="eastAsia" w:ascii="宋体" w:hAnsi="宋体" w:cs="宋体"/>
          <w:color w:val="000000"/>
          <w:kern w:val="0"/>
          <w:sz w:val="28"/>
          <w:szCs w:val="28"/>
          <w:lang w:val="zh-CN"/>
        </w:rPr>
      </w:pPr>
    </w:p>
    <w:p>
      <w:pPr>
        <w:widowControl/>
        <w:adjustRightInd w:val="0"/>
        <w:spacing w:line="240" w:lineRule="atLeast"/>
        <w:jc w:val="left"/>
        <w:rPr>
          <w:rFonts w:hint="eastAsia" w:ascii="宋体" w:hAnsi="宋体" w:cs="宋体"/>
          <w:color w:val="000000"/>
          <w:kern w:val="0"/>
          <w:sz w:val="28"/>
          <w:szCs w:val="28"/>
          <w:lang w:val="zh-CN"/>
        </w:rPr>
      </w:pPr>
    </w:p>
    <w:p>
      <w:pPr>
        <w:spacing w:line="360" w:lineRule="auto"/>
        <w:rPr>
          <w:rFonts w:ascii="宋体" w:hAnsi="宋体"/>
          <w:color w:val="000000"/>
          <w:sz w:val="28"/>
          <w:szCs w:val="28"/>
        </w:rPr>
      </w:pPr>
    </w:p>
    <w:p>
      <w:pPr>
        <w:spacing w:line="360" w:lineRule="auto"/>
        <w:rPr>
          <w:rFonts w:ascii="宋体" w:hAnsi="宋体"/>
          <w:color w:val="000000"/>
          <w:sz w:val="28"/>
          <w:szCs w:val="28"/>
        </w:rPr>
      </w:pPr>
    </w:p>
    <w:p>
      <w:pPr>
        <w:spacing w:line="360" w:lineRule="auto"/>
        <w:rPr>
          <w:rFonts w:ascii="宋体" w:hAnsi="宋体"/>
          <w:color w:val="000000"/>
          <w:sz w:val="28"/>
          <w:szCs w:val="28"/>
        </w:rPr>
      </w:pPr>
    </w:p>
    <w:p>
      <w:pPr>
        <w:spacing w:line="360" w:lineRule="auto"/>
        <w:rPr>
          <w:rFonts w:ascii="宋体" w:hAnsi="宋体"/>
          <w:color w:val="000000"/>
          <w:sz w:val="28"/>
          <w:szCs w:val="28"/>
        </w:rPr>
      </w:pPr>
    </w:p>
    <w:p>
      <w:pPr>
        <w:spacing w:line="360" w:lineRule="auto"/>
        <w:rPr>
          <w:rFonts w:ascii="宋体" w:hAnsi="宋体"/>
          <w:color w:val="000000"/>
          <w:sz w:val="28"/>
          <w:szCs w:val="28"/>
        </w:rPr>
      </w:pPr>
    </w:p>
    <w:p>
      <w:pPr>
        <w:spacing w:line="360" w:lineRule="auto"/>
        <w:rPr>
          <w:rFonts w:ascii="宋体" w:hAnsi="宋体"/>
          <w:color w:val="000000"/>
          <w:sz w:val="28"/>
          <w:szCs w:val="28"/>
        </w:rPr>
      </w:pPr>
    </w:p>
    <w:p>
      <w:pPr>
        <w:spacing w:line="360" w:lineRule="auto"/>
        <w:rPr>
          <w:rFonts w:ascii="宋体" w:hAnsi="宋体"/>
          <w:color w:val="000000"/>
          <w:sz w:val="28"/>
          <w:szCs w:val="28"/>
        </w:rPr>
      </w:pPr>
    </w:p>
    <w:p>
      <w:pPr>
        <w:spacing w:line="360" w:lineRule="auto"/>
        <w:rPr>
          <w:rFonts w:ascii="宋体" w:hAnsi="宋体"/>
          <w:color w:val="000000"/>
          <w:sz w:val="28"/>
          <w:szCs w:val="28"/>
        </w:rPr>
      </w:pPr>
    </w:p>
    <w:p>
      <w:pPr>
        <w:spacing w:line="360" w:lineRule="auto"/>
        <w:rPr>
          <w:rFonts w:ascii="宋体" w:hAnsi="宋体"/>
          <w:color w:val="000000"/>
          <w:sz w:val="28"/>
          <w:szCs w:val="28"/>
        </w:rPr>
      </w:pPr>
    </w:p>
    <w:p>
      <w:pPr>
        <w:spacing w:line="360" w:lineRule="auto"/>
        <w:rPr>
          <w:rFonts w:ascii="宋体" w:hAnsi="宋体"/>
          <w:b/>
          <w:sz w:val="28"/>
          <w:szCs w:val="28"/>
        </w:rPr>
      </w:pPr>
      <w:r>
        <w:rPr>
          <w:rFonts w:hint="eastAsia" w:ascii="宋体" w:hAnsi="宋体"/>
          <w:b/>
          <w:sz w:val="28"/>
          <w:szCs w:val="28"/>
        </w:rPr>
        <w:t>附件三、</w:t>
      </w:r>
      <w:r>
        <w:rPr>
          <w:rFonts w:ascii="宋体" w:hAnsi="宋体"/>
          <w:b/>
          <w:sz w:val="28"/>
          <w:szCs w:val="28"/>
        </w:rPr>
        <w:t>项目申报书</w:t>
      </w:r>
    </w:p>
    <w:p>
      <w:pPr>
        <w:widowControl/>
        <w:spacing w:line="600" w:lineRule="exact"/>
        <w:jc w:val="center"/>
        <w:rPr>
          <w:rFonts w:ascii="宋体" w:hAnsi="宋体" w:cs="宋体"/>
          <w:b/>
          <w:sz w:val="44"/>
        </w:rPr>
      </w:pPr>
      <w:r>
        <w:rPr>
          <w:rFonts w:hint="eastAsia" w:ascii="宋体" w:hAnsi="宋体" w:cs="宋体"/>
          <w:b/>
          <w:sz w:val="44"/>
        </w:rPr>
        <w:t>2021年度南京市市级公益创投(</w:t>
      </w:r>
      <w:r>
        <w:rPr>
          <w:rFonts w:hint="eastAsia" w:ascii="宋体" w:hAnsi="宋体" w:cs="宋体"/>
          <w:b/>
          <w:sz w:val="44"/>
          <w:lang w:eastAsia="zh-CN"/>
        </w:rPr>
        <w:t>雨花台区</w:t>
      </w:r>
      <w:r>
        <w:rPr>
          <w:rFonts w:hint="eastAsia" w:ascii="宋体" w:hAnsi="宋体" w:cs="宋体"/>
          <w:b/>
          <w:sz w:val="44"/>
        </w:rPr>
        <w:t>)二次采购</w:t>
      </w:r>
    </w:p>
    <w:p>
      <w:pPr>
        <w:widowControl/>
        <w:spacing w:line="600" w:lineRule="exact"/>
        <w:jc w:val="center"/>
        <w:rPr>
          <w:rFonts w:ascii="宋体" w:hAnsi="宋体" w:cs="宋体"/>
          <w:b/>
          <w:sz w:val="44"/>
        </w:rPr>
      </w:pPr>
      <w:r>
        <w:rPr>
          <w:rFonts w:hint="eastAsia" w:ascii="宋体" w:hAnsi="宋体" w:cs="宋体"/>
          <w:b/>
          <w:sz w:val="44"/>
        </w:rPr>
        <w:t>申报书</w:t>
      </w:r>
    </w:p>
    <w:p>
      <w:pPr>
        <w:widowControl/>
        <w:spacing w:line="600" w:lineRule="exact"/>
        <w:jc w:val="center"/>
        <w:rPr>
          <w:rFonts w:ascii="宋体" w:hAnsi="宋体" w:cs="宋体"/>
          <w:b/>
          <w:sz w:val="44"/>
        </w:rPr>
      </w:pPr>
    </w:p>
    <w:p>
      <w:pPr>
        <w:widowControl/>
        <w:spacing w:line="480" w:lineRule="exact"/>
        <w:jc w:val="center"/>
        <w:rPr>
          <w:rFonts w:ascii="宋体" w:hAnsi="宋体" w:cs="宋体"/>
          <w:sz w:val="44"/>
        </w:rPr>
      </w:pPr>
    </w:p>
    <w:p>
      <w:pPr>
        <w:widowControl/>
        <w:spacing w:line="480" w:lineRule="exact"/>
        <w:jc w:val="left"/>
        <w:rPr>
          <w:rFonts w:ascii="宋体" w:hAnsi="宋体" w:cs="宋体"/>
          <w:sz w:val="44"/>
        </w:rPr>
      </w:pPr>
    </w:p>
    <w:p>
      <w:pPr>
        <w:widowControl/>
        <w:spacing w:line="480" w:lineRule="exact"/>
        <w:ind w:firstLine="840" w:firstLineChars="300"/>
        <w:jc w:val="left"/>
        <w:rPr>
          <w:rFonts w:ascii="宋体" w:hAnsi="宋体" w:cs="宋体"/>
          <w:sz w:val="28"/>
        </w:rPr>
      </w:pPr>
    </w:p>
    <w:p>
      <w:pPr>
        <w:widowControl/>
        <w:spacing w:line="720" w:lineRule="auto"/>
        <w:ind w:firstLine="640"/>
        <w:jc w:val="left"/>
        <w:rPr>
          <w:rFonts w:ascii="宋体" w:hAnsi="宋体" w:cs="宋体"/>
          <w:sz w:val="28"/>
        </w:rPr>
      </w:pPr>
      <w:r>
        <w:rPr>
          <w:rFonts w:hint="eastAsia" w:ascii="宋体" w:hAnsi="宋体" w:cs="宋体"/>
          <w:sz w:val="32"/>
        </w:rPr>
        <w:t>项目编号：</w:t>
      </w:r>
      <w:r>
        <w:rPr>
          <w:rFonts w:hint="eastAsia" w:ascii="宋体" w:hAnsi="宋体" w:cs="宋体"/>
          <w:sz w:val="28"/>
        </w:rPr>
        <w:t xml:space="preserve"> </w:t>
      </w:r>
    </w:p>
    <w:p>
      <w:pPr>
        <w:widowControl/>
        <w:spacing w:line="720" w:lineRule="auto"/>
        <w:ind w:firstLine="640"/>
        <w:jc w:val="left"/>
        <w:rPr>
          <w:rFonts w:ascii="宋体" w:hAnsi="宋体" w:cs="宋体"/>
          <w:sz w:val="32"/>
        </w:rPr>
      </w:pPr>
      <w:r>
        <w:rPr>
          <w:rFonts w:hint="eastAsia" w:ascii="宋体" w:hAnsi="宋体" w:cs="宋体"/>
          <w:sz w:val="32"/>
        </w:rPr>
        <w:t xml:space="preserve">项目名称: </w:t>
      </w:r>
    </w:p>
    <w:p>
      <w:pPr>
        <w:widowControl/>
        <w:spacing w:line="720" w:lineRule="auto"/>
        <w:ind w:firstLine="640"/>
        <w:jc w:val="left"/>
        <w:rPr>
          <w:rFonts w:ascii="宋体" w:hAnsi="宋体" w:cs="宋体"/>
          <w:sz w:val="32"/>
        </w:rPr>
      </w:pPr>
      <w:r>
        <w:rPr>
          <w:rFonts w:hint="eastAsia" w:ascii="宋体" w:hAnsi="宋体" w:cs="宋体"/>
          <w:sz w:val="32"/>
        </w:rPr>
        <w:t>分包号：</w:t>
      </w:r>
    </w:p>
    <w:p>
      <w:pPr>
        <w:widowControl/>
        <w:spacing w:line="720" w:lineRule="auto"/>
        <w:ind w:firstLine="640"/>
        <w:jc w:val="left"/>
        <w:rPr>
          <w:rFonts w:ascii="宋体" w:hAnsi="宋体" w:cs="宋体"/>
          <w:sz w:val="32"/>
        </w:rPr>
      </w:pPr>
      <w:r>
        <w:rPr>
          <w:rFonts w:hint="eastAsia" w:ascii="宋体" w:hAnsi="宋体" w:cs="宋体"/>
          <w:sz w:val="32"/>
        </w:rPr>
        <w:t xml:space="preserve">申报单位: </w:t>
      </w:r>
    </w:p>
    <w:p>
      <w:pPr>
        <w:widowControl/>
        <w:spacing w:line="720" w:lineRule="auto"/>
        <w:ind w:firstLine="640"/>
        <w:jc w:val="left"/>
        <w:rPr>
          <w:rFonts w:ascii="宋体" w:hAnsi="宋体" w:cs="宋体"/>
          <w:sz w:val="28"/>
        </w:rPr>
      </w:pPr>
      <w:r>
        <w:rPr>
          <w:rFonts w:hint="eastAsia" w:ascii="宋体" w:hAnsi="宋体" w:cs="宋体"/>
          <w:sz w:val="32"/>
        </w:rPr>
        <w:t>填表日期：</w:t>
      </w:r>
    </w:p>
    <w:p>
      <w:pPr>
        <w:widowControl/>
        <w:spacing w:line="480" w:lineRule="exact"/>
        <w:jc w:val="left"/>
        <w:rPr>
          <w:rFonts w:ascii="宋体" w:hAnsi="宋体" w:cs="宋体"/>
          <w:sz w:val="28"/>
        </w:rPr>
      </w:pPr>
    </w:p>
    <w:p>
      <w:pPr>
        <w:widowControl/>
        <w:tabs>
          <w:tab w:val="left" w:pos="2910"/>
        </w:tabs>
        <w:spacing w:line="480" w:lineRule="exact"/>
        <w:jc w:val="center"/>
        <w:rPr>
          <w:rFonts w:ascii="宋体" w:hAnsi="宋体" w:cs="宋体"/>
          <w:sz w:val="32"/>
        </w:rPr>
      </w:pPr>
    </w:p>
    <w:p>
      <w:pPr>
        <w:widowControl/>
        <w:tabs>
          <w:tab w:val="left" w:pos="2910"/>
        </w:tabs>
        <w:spacing w:line="480" w:lineRule="exact"/>
        <w:jc w:val="center"/>
        <w:rPr>
          <w:rFonts w:ascii="宋体" w:hAnsi="宋体" w:cs="宋体"/>
          <w:sz w:val="32"/>
        </w:rPr>
      </w:pPr>
    </w:p>
    <w:p>
      <w:pPr>
        <w:widowControl/>
        <w:tabs>
          <w:tab w:val="left" w:pos="2910"/>
        </w:tabs>
        <w:spacing w:line="480" w:lineRule="exact"/>
        <w:jc w:val="center"/>
        <w:rPr>
          <w:rFonts w:ascii="宋体" w:hAnsi="宋体" w:cs="宋体"/>
          <w:sz w:val="32"/>
        </w:rPr>
      </w:pPr>
    </w:p>
    <w:p>
      <w:pPr>
        <w:widowControl/>
        <w:tabs>
          <w:tab w:val="left" w:pos="2910"/>
        </w:tabs>
        <w:spacing w:line="480" w:lineRule="exact"/>
        <w:jc w:val="center"/>
        <w:rPr>
          <w:rFonts w:ascii="宋体" w:hAnsi="宋体" w:cs="宋体"/>
          <w:b/>
          <w:sz w:val="32"/>
          <w:szCs w:val="32"/>
        </w:rPr>
      </w:pPr>
      <w:r>
        <w:rPr>
          <w:rFonts w:hint="eastAsia" w:ascii="宋体" w:hAnsi="宋体" w:cs="宋体"/>
          <w:b/>
          <w:sz w:val="32"/>
          <w:szCs w:val="32"/>
        </w:rPr>
        <w:t>南京市民政局（监制）</w:t>
      </w:r>
    </w:p>
    <w:p>
      <w:pPr>
        <w:widowControl/>
        <w:tabs>
          <w:tab w:val="left" w:pos="2910"/>
        </w:tabs>
        <w:spacing w:line="480" w:lineRule="exact"/>
        <w:jc w:val="center"/>
        <w:rPr>
          <w:rFonts w:ascii="宋体" w:hAnsi="宋体" w:cs="宋体"/>
          <w:sz w:val="32"/>
        </w:rPr>
      </w:pPr>
    </w:p>
    <w:p>
      <w:pPr>
        <w:widowControl/>
        <w:tabs>
          <w:tab w:val="left" w:pos="2910"/>
        </w:tabs>
        <w:spacing w:line="480" w:lineRule="exact"/>
        <w:jc w:val="center"/>
        <w:rPr>
          <w:rFonts w:ascii="宋体" w:hAnsi="宋体" w:cs="宋体"/>
          <w:sz w:val="32"/>
        </w:rPr>
      </w:pPr>
    </w:p>
    <w:p>
      <w:pPr>
        <w:widowControl/>
        <w:tabs>
          <w:tab w:val="left" w:pos="2910"/>
        </w:tabs>
        <w:spacing w:line="480" w:lineRule="exact"/>
        <w:jc w:val="center"/>
        <w:rPr>
          <w:rFonts w:ascii="宋体" w:hAnsi="宋体" w:cs="宋体"/>
          <w:sz w:val="32"/>
        </w:rPr>
      </w:pPr>
    </w:p>
    <w:tbl>
      <w:tblPr>
        <w:tblStyle w:val="8"/>
        <w:tblW w:w="9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67"/>
        <w:gridCol w:w="786"/>
        <w:gridCol w:w="196"/>
        <w:gridCol w:w="626"/>
        <w:gridCol w:w="735"/>
        <w:gridCol w:w="1051"/>
        <w:gridCol w:w="439"/>
        <w:gridCol w:w="751"/>
        <w:gridCol w:w="676"/>
        <w:gridCol w:w="600"/>
        <w:gridCol w:w="129"/>
        <w:gridCol w:w="42"/>
        <w:gridCol w:w="679"/>
        <w:gridCol w:w="86"/>
        <w:gridCol w:w="99"/>
        <w:gridCol w:w="786"/>
        <w:gridCol w:w="88"/>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587" w:type="dxa"/>
            <w:gridSpan w:val="19"/>
            <w:noWrap w:val="0"/>
            <w:vAlign w:val="center"/>
          </w:tcPr>
          <w:p>
            <w:pPr>
              <w:widowControl/>
              <w:spacing w:line="480" w:lineRule="exact"/>
              <w:jc w:val="center"/>
              <w:rPr>
                <w:rFonts w:ascii="宋体" w:hAnsi="宋体" w:cs="宋体"/>
                <w:b/>
                <w:sz w:val="24"/>
                <w:szCs w:val="24"/>
              </w:rPr>
            </w:pPr>
            <w:r>
              <w:rPr>
                <w:rFonts w:hint="eastAsia" w:ascii="宋体" w:hAnsi="宋体" w:cs="宋体"/>
                <w:b/>
                <w:sz w:val="24"/>
                <w:szCs w:val="24"/>
              </w:rPr>
              <w:t>一、项目基本信息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877" w:type="dxa"/>
            <w:gridSpan w:val="3"/>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项目名称</w:t>
            </w:r>
          </w:p>
        </w:tc>
        <w:tc>
          <w:tcPr>
            <w:tcW w:w="7710" w:type="dxa"/>
            <w:gridSpan w:val="16"/>
            <w:noWrap w:val="0"/>
            <w:vAlign w:val="center"/>
          </w:tcPr>
          <w:p>
            <w:pPr>
              <w:widowControl/>
              <w:spacing w:line="48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877" w:type="dxa"/>
            <w:gridSpan w:val="3"/>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分包号</w:t>
            </w:r>
          </w:p>
        </w:tc>
        <w:tc>
          <w:tcPr>
            <w:tcW w:w="7710" w:type="dxa"/>
            <w:gridSpan w:val="16"/>
            <w:noWrap w:val="0"/>
            <w:vAlign w:val="center"/>
          </w:tcPr>
          <w:p>
            <w:pPr>
              <w:widowControl/>
              <w:spacing w:line="276" w:lineRule="auto"/>
              <w:rPr>
                <w:rFonts w:ascii="宋体" w:hAnsi="宋体" w:cs="宋体"/>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3434" w:type="dxa"/>
            <w:gridSpan w:val="6"/>
            <w:noWrap w:val="0"/>
            <w:vAlign w:val="center"/>
          </w:tcPr>
          <w:p>
            <w:pPr>
              <w:widowControl/>
              <w:spacing w:line="276" w:lineRule="auto"/>
              <w:rPr>
                <w:rFonts w:ascii="宋体" w:hAnsi="宋体" w:cs="宋体"/>
                <w:sz w:val="24"/>
                <w:szCs w:val="24"/>
              </w:rPr>
            </w:pPr>
            <w:r>
              <w:rPr>
                <w:rFonts w:hint="eastAsia" w:ascii="宋体" w:hAnsi="宋体" w:cs="宋体"/>
                <w:sz w:val="24"/>
                <w:szCs w:val="24"/>
              </w:rPr>
              <w:t>是否曾获得区级及以上公益创投项目</w:t>
            </w:r>
          </w:p>
        </w:tc>
        <w:tc>
          <w:tcPr>
            <w:tcW w:w="6153" w:type="dxa"/>
            <w:gridSpan w:val="13"/>
            <w:noWrap w:val="0"/>
            <w:vAlign w:val="center"/>
          </w:tcPr>
          <w:p>
            <w:pPr>
              <w:widowControl/>
              <w:spacing w:line="276" w:lineRule="auto"/>
              <w:ind w:firstLine="420"/>
              <w:rPr>
                <w:rFonts w:ascii="宋体" w:hAnsi="宋体" w:cs="宋体"/>
                <w:snapToGrid w:val="0"/>
                <w:sz w:val="24"/>
                <w:szCs w:val="24"/>
              </w:rPr>
            </w:pPr>
            <w:r>
              <w:rPr>
                <w:rFonts w:hint="eastAsia" w:ascii="宋体" w:hAnsi="宋体" w:cs="宋体"/>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877" w:type="dxa"/>
            <w:gridSpan w:val="3"/>
            <w:vMerge w:val="restart"/>
            <w:noWrap w:val="0"/>
            <w:vAlign w:val="center"/>
          </w:tcPr>
          <w:p>
            <w:pPr>
              <w:widowControl/>
              <w:spacing w:line="480" w:lineRule="exact"/>
              <w:jc w:val="center"/>
              <w:rPr>
                <w:rFonts w:ascii="宋体" w:hAnsi="宋体" w:cs="宋体"/>
                <w:b/>
                <w:sz w:val="24"/>
                <w:szCs w:val="24"/>
              </w:rPr>
            </w:pPr>
            <w:r>
              <w:rPr>
                <w:rFonts w:hint="eastAsia" w:ascii="宋体" w:hAnsi="宋体" w:cs="宋体"/>
                <w:b/>
                <w:sz w:val="24"/>
                <w:szCs w:val="24"/>
              </w:rPr>
              <w:t>项</w:t>
            </w:r>
          </w:p>
          <w:p>
            <w:pPr>
              <w:widowControl/>
              <w:spacing w:line="480" w:lineRule="exact"/>
              <w:jc w:val="center"/>
              <w:rPr>
                <w:rFonts w:ascii="宋体" w:hAnsi="宋体" w:cs="宋体"/>
                <w:b/>
                <w:sz w:val="24"/>
                <w:szCs w:val="24"/>
              </w:rPr>
            </w:pPr>
            <w:r>
              <w:rPr>
                <w:rFonts w:hint="eastAsia" w:ascii="宋体" w:hAnsi="宋体" w:cs="宋体"/>
                <w:b/>
                <w:sz w:val="24"/>
                <w:szCs w:val="24"/>
              </w:rPr>
              <w:t>目</w:t>
            </w:r>
          </w:p>
          <w:p>
            <w:pPr>
              <w:widowControl/>
              <w:spacing w:line="480" w:lineRule="exact"/>
              <w:jc w:val="center"/>
              <w:rPr>
                <w:rFonts w:ascii="宋体" w:hAnsi="宋体" w:cs="宋体"/>
                <w:b/>
                <w:sz w:val="24"/>
                <w:szCs w:val="24"/>
              </w:rPr>
            </w:pPr>
            <w:r>
              <w:rPr>
                <w:rFonts w:hint="eastAsia" w:ascii="宋体" w:hAnsi="宋体" w:cs="宋体"/>
                <w:b/>
                <w:sz w:val="24"/>
                <w:szCs w:val="24"/>
              </w:rPr>
              <w:t>申</w:t>
            </w:r>
          </w:p>
          <w:p>
            <w:pPr>
              <w:widowControl/>
              <w:spacing w:line="480" w:lineRule="exact"/>
              <w:jc w:val="center"/>
              <w:rPr>
                <w:rFonts w:ascii="宋体" w:hAnsi="宋体" w:cs="宋体"/>
                <w:b/>
                <w:sz w:val="24"/>
                <w:szCs w:val="24"/>
              </w:rPr>
            </w:pPr>
            <w:r>
              <w:rPr>
                <w:rFonts w:hint="eastAsia" w:ascii="宋体" w:hAnsi="宋体" w:cs="宋体"/>
                <w:b/>
                <w:sz w:val="24"/>
                <w:szCs w:val="24"/>
              </w:rPr>
              <w:t>报</w:t>
            </w:r>
          </w:p>
          <w:p>
            <w:pPr>
              <w:widowControl/>
              <w:spacing w:line="480" w:lineRule="exact"/>
              <w:jc w:val="center"/>
              <w:rPr>
                <w:rFonts w:ascii="宋体" w:hAnsi="宋体" w:cs="宋体"/>
                <w:b/>
                <w:sz w:val="24"/>
                <w:szCs w:val="24"/>
              </w:rPr>
            </w:pPr>
            <w:r>
              <w:rPr>
                <w:rFonts w:hint="eastAsia" w:ascii="宋体" w:hAnsi="宋体" w:cs="宋体"/>
                <w:b/>
                <w:sz w:val="24"/>
                <w:szCs w:val="24"/>
              </w:rPr>
              <w:t>单</w:t>
            </w:r>
          </w:p>
          <w:p>
            <w:pPr>
              <w:widowControl/>
              <w:spacing w:line="480" w:lineRule="exact"/>
              <w:jc w:val="center"/>
              <w:rPr>
                <w:rFonts w:ascii="宋体" w:hAnsi="宋体" w:cs="宋体"/>
                <w:sz w:val="24"/>
                <w:szCs w:val="24"/>
              </w:rPr>
            </w:pPr>
            <w:r>
              <w:rPr>
                <w:rFonts w:hint="eastAsia" w:ascii="宋体" w:hAnsi="宋体" w:cs="宋体"/>
                <w:b/>
                <w:sz w:val="24"/>
                <w:szCs w:val="24"/>
              </w:rPr>
              <w:t>位</w:t>
            </w:r>
          </w:p>
        </w:tc>
        <w:tc>
          <w:tcPr>
            <w:tcW w:w="7710" w:type="dxa"/>
            <w:gridSpan w:val="16"/>
            <w:noWrap w:val="0"/>
            <w:vAlign w:val="top"/>
          </w:tcPr>
          <w:p>
            <w:pPr>
              <w:widowControl/>
              <w:spacing w:line="440" w:lineRule="exact"/>
              <w:jc w:val="left"/>
              <w:rPr>
                <w:rFonts w:ascii="宋体" w:hAnsi="宋体" w:cs="宋体"/>
                <w:sz w:val="24"/>
                <w:szCs w:val="24"/>
              </w:rPr>
            </w:pPr>
            <w:r>
              <w:rPr>
                <w:rFonts w:hint="eastAsia" w:ascii="宋体" w:hAnsi="宋体" w:cs="宋体"/>
                <w:sz w:val="24"/>
                <w:szCs w:val="24"/>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877" w:type="dxa"/>
            <w:gridSpan w:val="3"/>
            <w:vMerge w:val="continue"/>
            <w:noWrap w:val="0"/>
            <w:vAlign w:val="center"/>
          </w:tcPr>
          <w:p>
            <w:pPr>
              <w:widowControl/>
              <w:spacing w:line="480" w:lineRule="exact"/>
              <w:jc w:val="left"/>
              <w:rPr>
                <w:rFonts w:ascii="宋体" w:hAnsi="宋体" w:cs="宋体"/>
                <w:sz w:val="24"/>
                <w:szCs w:val="24"/>
              </w:rPr>
            </w:pPr>
          </w:p>
        </w:tc>
        <w:tc>
          <w:tcPr>
            <w:tcW w:w="7710" w:type="dxa"/>
            <w:gridSpan w:val="16"/>
            <w:noWrap w:val="0"/>
            <w:vAlign w:val="top"/>
          </w:tcPr>
          <w:p>
            <w:pPr>
              <w:widowControl/>
              <w:spacing w:line="440" w:lineRule="exact"/>
              <w:jc w:val="left"/>
              <w:rPr>
                <w:rFonts w:ascii="宋体" w:hAnsi="宋体" w:cs="宋体"/>
                <w:sz w:val="24"/>
                <w:szCs w:val="24"/>
              </w:rPr>
            </w:pPr>
            <w:r>
              <w:rPr>
                <w:rFonts w:hint="eastAsia" w:ascii="宋体" w:hAnsi="宋体" w:cs="宋体"/>
                <w:sz w:val="24"/>
                <w:szCs w:val="24"/>
              </w:rPr>
              <w:t>通讯地址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877" w:type="dxa"/>
            <w:gridSpan w:val="3"/>
            <w:vMerge w:val="continue"/>
            <w:noWrap w:val="0"/>
            <w:vAlign w:val="center"/>
          </w:tcPr>
          <w:p>
            <w:pPr>
              <w:widowControl/>
              <w:spacing w:line="480" w:lineRule="exact"/>
              <w:jc w:val="left"/>
              <w:rPr>
                <w:rFonts w:ascii="宋体" w:hAnsi="宋体" w:cs="宋体"/>
                <w:sz w:val="24"/>
                <w:szCs w:val="24"/>
              </w:rPr>
            </w:pPr>
          </w:p>
        </w:tc>
        <w:tc>
          <w:tcPr>
            <w:tcW w:w="7710" w:type="dxa"/>
            <w:gridSpan w:val="16"/>
            <w:noWrap w:val="0"/>
            <w:vAlign w:val="top"/>
          </w:tcPr>
          <w:p>
            <w:pPr>
              <w:widowControl/>
              <w:spacing w:line="440" w:lineRule="exact"/>
              <w:jc w:val="left"/>
              <w:rPr>
                <w:rFonts w:ascii="宋体" w:hAnsi="宋体" w:cs="宋体"/>
                <w:sz w:val="24"/>
                <w:szCs w:val="24"/>
              </w:rPr>
            </w:pPr>
            <w:r>
              <w:rPr>
                <w:rFonts w:hint="eastAsia" w:ascii="宋体" w:hAnsi="宋体" w:cs="宋体"/>
                <w:sz w:val="24"/>
                <w:szCs w:val="24"/>
              </w:rPr>
              <w:t>户名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877" w:type="dxa"/>
            <w:gridSpan w:val="3"/>
            <w:vMerge w:val="continue"/>
            <w:noWrap w:val="0"/>
            <w:vAlign w:val="center"/>
          </w:tcPr>
          <w:p>
            <w:pPr>
              <w:widowControl/>
              <w:spacing w:line="480" w:lineRule="exact"/>
              <w:jc w:val="left"/>
              <w:rPr>
                <w:rFonts w:ascii="宋体" w:hAnsi="宋体" w:cs="宋体"/>
                <w:sz w:val="24"/>
                <w:szCs w:val="24"/>
              </w:rPr>
            </w:pPr>
          </w:p>
        </w:tc>
        <w:tc>
          <w:tcPr>
            <w:tcW w:w="7710" w:type="dxa"/>
            <w:gridSpan w:val="16"/>
            <w:noWrap w:val="0"/>
            <w:vAlign w:val="top"/>
          </w:tcPr>
          <w:p>
            <w:pPr>
              <w:widowControl/>
              <w:spacing w:line="440" w:lineRule="exact"/>
              <w:jc w:val="left"/>
              <w:rPr>
                <w:rFonts w:ascii="宋体" w:hAnsi="宋体" w:cs="宋体"/>
                <w:sz w:val="24"/>
                <w:szCs w:val="24"/>
              </w:rPr>
            </w:pPr>
            <w:r>
              <w:rPr>
                <w:rFonts w:hint="eastAsia" w:ascii="宋体" w:hAnsi="宋体" w:cs="宋体"/>
                <w:sz w:val="24"/>
                <w:szCs w:val="24"/>
              </w:rPr>
              <w:t>开户账号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877" w:type="dxa"/>
            <w:gridSpan w:val="3"/>
            <w:vMerge w:val="continue"/>
            <w:noWrap w:val="0"/>
            <w:vAlign w:val="center"/>
          </w:tcPr>
          <w:p>
            <w:pPr>
              <w:widowControl/>
              <w:spacing w:line="480" w:lineRule="exact"/>
              <w:jc w:val="left"/>
              <w:rPr>
                <w:rFonts w:ascii="宋体" w:hAnsi="宋体" w:cs="宋体"/>
                <w:sz w:val="24"/>
                <w:szCs w:val="24"/>
              </w:rPr>
            </w:pPr>
          </w:p>
        </w:tc>
        <w:tc>
          <w:tcPr>
            <w:tcW w:w="7710" w:type="dxa"/>
            <w:gridSpan w:val="16"/>
            <w:noWrap w:val="0"/>
            <w:vAlign w:val="top"/>
          </w:tcPr>
          <w:p>
            <w:pPr>
              <w:widowControl/>
              <w:spacing w:line="440" w:lineRule="exact"/>
              <w:jc w:val="left"/>
              <w:rPr>
                <w:rFonts w:ascii="宋体" w:hAnsi="宋体" w:cs="宋体"/>
                <w:sz w:val="24"/>
                <w:szCs w:val="24"/>
              </w:rPr>
            </w:pPr>
            <w:r>
              <w:rPr>
                <w:rFonts w:hint="eastAsia" w:ascii="宋体" w:hAnsi="宋体" w:cs="宋体"/>
                <w:sz w:val="24"/>
                <w:szCs w:val="24"/>
              </w:rPr>
              <w:t>开户行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877" w:type="dxa"/>
            <w:gridSpan w:val="3"/>
            <w:vMerge w:val="continue"/>
            <w:noWrap w:val="0"/>
            <w:vAlign w:val="center"/>
          </w:tcPr>
          <w:p>
            <w:pPr>
              <w:widowControl/>
              <w:spacing w:line="480" w:lineRule="exact"/>
              <w:jc w:val="left"/>
              <w:rPr>
                <w:rFonts w:ascii="宋体" w:hAnsi="宋体" w:cs="宋体"/>
                <w:sz w:val="24"/>
                <w:szCs w:val="24"/>
              </w:rPr>
            </w:pPr>
          </w:p>
        </w:tc>
        <w:tc>
          <w:tcPr>
            <w:tcW w:w="7710" w:type="dxa"/>
            <w:gridSpan w:val="16"/>
            <w:noWrap w:val="0"/>
            <w:vAlign w:val="top"/>
          </w:tcPr>
          <w:p>
            <w:pPr>
              <w:widowControl/>
              <w:spacing w:line="440" w:lineRule="exact"/>
              <w:jc w:val="left"/>
              <w:rPr>
                <w:rFonts w:ascii="宋体" w:hAnsi="宋体" w:cs="宋体"/>
                <w:sz w:val="24"/>
                <w:szCs w:val="24"/>
              </w:rPr>
            </w:pPr>
            <w:r>
              <w:rPr>
                <w:rFonts w:hint="eastAsia" w:ascii="宋体" w:hAnsi="宋体" w:cs="宋体"/>
                <w:sz w:val="24"/>
                <w:szCs w:val="24"/>
              </w:rPr>
              <w:t>登记机关、登记时间及登记证号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877" w:type="dxa"/>
            <w:gridSpan w:val="3"/>
            <w:vMerge w:val="continue"/>
            <w:noWrap w:val="0"/>
            <w:vAlign w:val="center"/>
          </w:tcPr>
          <w:p>
            <w:pPr>
              <w:widowControl/>
              <w:spacing w:line="480" w:lineRule="exact"/>
              <w:jc w:val="left"/>
              <w:rPr>
                <w:rFonts w:ascii="宋体" w:hAnsi="宋体" w:cs="宋体"/>
                <w:sz w:val="24"/>
                <w:szCs w:val="24"/>
              </w:rPr>
            </w:pPr>
          </w:p>
        </w:tc>
        <w:tc>
          <w:tcPr>
            <w:tcW w:w="2608" w:type="dxa"/>
            <w:gridSpan w:val="4"/>
            <w:noWrap w:val="0"/>
            <w:vAlign w:val="top"/>
          </w:tcPr>
          <w:p>
            <w:pPr>
              <w:widowControl/>
              <w:spacing w:line="440" w:lineRule="exact"/>
              <w:jc w:val="left"/>
              <w:rPr>
                <w:rFonts w:ascii="宋体" w:hAnsi="宋体" w:cs="宋体"/>
                <w:sz w:val="24"/>
                <w:szCs w:val="24"/>
              </w:rPr>
            </w:pPr>
            <w:r>
              <w:rPr>
                <w:rFonts w:hint="eastAsia" w:ascii="宋体" w:hAnsi="宋体" w:cs="宋体"/>
                <w:sz w:val="24"/>
                <w:szCs w:val="24"/>
              </w:rPr>
              <w:t xml:space="preserve">社会组织评估等级 </w:t>
            </w:r>
          </w:p>
        </w:tc>
        <w:tc>
          <w:tcPr>
            <w:tcW w:w="5102" w:type="dxa"/>
            <w:gridSpan w:val="12"/>
            <w:noWrap w:val="0"/>
            <w:vAlign w:val="top"/>
          </w:tcPr>
          <w:p>
            <w:pPr>
              <w:widowControl/>
              <w:spacing w:line="440" w:lineRule="exact"/>
              <w:ind w:firstLine="240" w:firstLineChars="100"/>
              <w:jc w:val="left"/>
              <w:rPr>
                <w:rFonts w:ascii="宋体" w:hAnsi="宋体" w:cs="宋体"/>
                <w:sz w:val="24"/>
                <w:szCs w:val="24"/>
              </w:rPr>
            </w:pPr>
            <w:r>
              <w:rPr>
                <w:rFonts w:hint="eastAsia" w:ascii="宋体" w:hAnsi="宋体" w:cs="宋体"/>
                <w:sz w:val="24"/>
                <w:szCs w:val="24"/>
              </w:rPr>
              <w:t>□5A   □4A   □3A   □2A   □1A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877" w:type="dxa"/>
            <w:gridSpan w:val="3"/>
            <w:noWrap w:val="0"/>
            <w:vAlign w:val="center"/>
          </w:tcPr>
          <w:p>
            <w:pPr>
              <w:widowControl/>
              <w:spacing w:line="480" w:lineRule="exact"/>
              <w:jc w:val="left"/>
              <w:rPr>
                <w:rFonts w:ascii="宋体" w:hAnsi="宋体" w:cs="宋体"/>
                <w:sz w:val="24"/>
                <w:szCs w:val="24"/>
              </w:rPr>
            </w:pPr>
            <w:r>
              <w:rPr>
                <w:rFonts w:hint="eastAsia" w:ascii="宋体" w:hAnsi="宋体" w:cs="宋体"/>
                <w:sz w:val="24"/>
                <w:szCs w:val="24"/>
              </w:rPr>
              <w:t>项目实施区域</w:t>
            </w:r>
          </w:p>
        </w:tc>
        <w:tc>
          <w:tcPr>
            <w:tcW w:w="1557" w:type="dxa"/>
            <w:gridSpan w:val="3"/>
            <w:noWrap w:val="0"/>
            <w:vAlign w:val="center"/>
          </w:tcPr>
          <w:p>
            <w:pPr>
              <w:widowControl/>
              <w:spacing w:line="480" w:lineRule="exact"/>
              <w:jc w:val="left"/>
              <w:rPr>
                <w:rFonts w:ascii="宋体" w:hAnsi="宋体" w:cs="宋体"/>
                <w:sz w:val="24"/>
                <w:szCs w:val="24"/>
              </w:rPr>
            </w:pPr>
          </w:p>
        </w:tc>
        <w:tc>
          <w:tcPr>
            <w:tcW w:w="3517" w:type="dxa"/>
            <w:gridSpan w:val="5"/>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项目预计直接受益人数</w:t>
            </w:r>
          </w:p>
        </w:tc>
        <w:tc>
          <w:tcPr>
            <w:tcW w:w="2636" w:type="dxa"/>
            <w:gridSpan w:val="8"/>
            <w:noWrap w:val="0"/>
            <w:vAlign w:val="center"/>
          </w:tcPr>
          <w:p>
            <w:pPr>
              <w:widowControl/>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877" w:type="dxa"/>
            <w:gridSpan w:val="3"/>
            <w:noWrap w:val="0"/>
            <w:vAlign w:val="center"/>
          </w:tcPr>
          <w:p>
            <w:pPr>
              <w:widowControl/>
              <w:spacing w:line="480" w:lineRule="exact"/>
              <w:jc w:val="left"/>
              <w:rPr>
                <w:rFonts w:ascii="宋体" w:hAnsi="宋体" w:cs="宋体"/>
                <w:sz w:val="24"/>
                <w:szCs w:val="24"/>
              </w:rPr>
            </w:pPr>
          </w:p>
        </w:tc>
        <w:tc>
          <w:tcPr>
            <w:tcW w:w="822" w:type="dxa"/>
            <w:gridSpan w:val="2"/>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姓 名</w:t>
            </w:r>
          </w:p>
        </w:tc>
        <w:tc>
          <w:tcPr>
            <w:tcW w:w="2225" w:type="dxa"/>
            <w:gridSpan w:val="3"/>
            <w:noWrap w:val="0"/>
            <w:vAlign w:val="center"/>
          </w:tcPr>
          <w:p>
            <w:pPr>
              <w:widowControl/>
              <w:spacing w:line="400" w:lineRule="exact"/>
              <w:jc w:val="center"/>
              <w:rPr>
                <w:rFonts w:ascii="宋体" w:hAnsi="宋体" w:cs="宋体"/>
                <w:sz w:val="24"/>
                <w:szCs w:val="24"/>
              </w:rPr>
            </w:pPr>
            <w:r>
              <w:rPr>
                <w:rFonts w:hint="eastAsia" w:ascii="宋体" w:hAnsi="宋体" w:cs="宋体"/>
                <w:sz w:val="24"/>
                <w:szCs w:val="24"/>
              </w:rPr>
              <w:t>在该社会组织职务</w:t>
            </w:r>
          </w:p>
        </w:tc>
        <w:tc>
          <w:tcPr>
            <w:tcW w:w="1427" w:type="dxa"/>
            <w:gridSpan w:val="2"/>
            <w:noWrap w:val="0"/>
            <w:vAlign w:val="center"/>
          </w:tcPr>
          <w:p>
            <w:pPr>
              <w:widowControl/>
              <w:spacing w:line="400" w:lineRule="exact"/>
              <w:jc w:val="center"/>
              <w:rPr>
                <w:rFonts w:hint="eastAsia" w:ascii="宋体" w:hAnsi="宋体" w:cs="宋体"/>
                <w:sz w:val="24"/>
                <w:szCs w:val="24"/>
              </w:rPr>
            </w:pPr>
            <w:r>
              <w:rPr>
                <w:rFonts w:hint="eastAsia" w:ascii="宋体" w:hAnsi="宋体" w:cs="宋体"/>
                <w:sz w:val="24"/>
                <w:szCs w:val="24"/>
              </w:rPr>
              <w:t>办公电话</w:t>
            </w:r>
          </w:p>
        </w:tc>
        <w:tc>
          <w:tcPr>
            <w:tcW w:w="1450" w:type="dxa"/>
            <w:gridSpan w:val="4"/>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手  机</w:t>
            </w:r>
          </w:p>
        </w:tc>
        <w:tc>
          <w:tcPr>
            <w:tcW w:w="1786" w:type="dxa"/>
            <w:gridSpan w:val="5"/>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邮  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877" w:type="dxa"/>
            <w:gridSpan w:val="3"/>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项目负责人</w:t>
            </w:r>
          </w:p>
        </w:tc>
        <w:tc>
          <w:tcPr>
            <w:tcW w:w="822" w:type="dxa"/>
            <w:gridSpan w:val="2"/>
            <w:noWrap w:val="0"/>
            <w:vAlign w:val="center"/>
          </w:tcPr>
          <w:p>
            <w:pPr>
              <w:widowControl/>
              <w:spacing w:line="480" w:lineRule="exact"/>
              <w:jc w:val="center"/>
              <w:rPr>
                <w:rFonts w:ascii="宋体" w:hAnsi="宋体" w:cs="宋体"/>
                <w:sz w:val="24"/>
                <w:szCs w:val="24"/>
              </w:rPr>
            </w:pPr>
          </w:p>
        </w:tc>
        <w:tc>
          <w:tcPr>
            <w:tcW w:w="2225" w:type="dxa"/>
            <w:gridSpan w:val="3"/>
            <w:noWrap w:val="0"/>
            <w:vAlign w:val="center"/>
          </w:tcPr>
          <w:p>
            <w:pPr>
              <w:widowControl/>
              <w:spacing w:line="400" w:lineRule="exact"/>
              <w:jc w:val="center"/>
              <w:rPr>
                <w:rFonts w:ascii="宋体" w:hAnsi="宋体" w:cs="宋体"/>
                <w:sz w:val="24"/>
                <w:szCs w:val="24"/>
              </w:rPr>
            </w:pPr>
          </w:p>
        </w:tc>
        <w:tc>
          <w:tcPr>
            <w:tcW w:w="1427" w:type="dxa"/>
            <w:gridSpan w:val="2"/>
            <w:noWrap w:val="0"/>
            <w:vAlign w:val="center"/>
          </w:tcPr>
          <w:p>
            <w:pPr>
              <w:widowControl/>
              <w:spacing w:line="400" w:lineRule="exact"/>
              <w:jc w:val="center"/>
              <w:rPr>
                <w:rFonts w:ascii="宋体" w:hAnsi="宋体" w:cs="宋体"/>
                <w:sz w:val="24"/>
                <w:szCs w:val="24"/>
              </w:rPr>
            </w:pPr>
          </w:p>
        </w:tc>
        <w:tc>
          <w:tcPr>
            <w:tcW w:w="1450" w:type="dxa"/>
            <w:gridSpan w:val="4"/>
            <w:noWrap w:val="0"/>
            <w:vAlign w:val="center"/>
          </w:tcPr>
          <w:p>
            <w:pPr>
              <w:widowControl/>
              <w:spacing w:line="480" w:lineRule="exact"/>
              <w:jc w:val="center"/>
              <w:rPr>
                <w:rFonts w:ascii="宋体" w:hAnsi="宋体" w:cs="宋体"/>
                <w:sz w:val="24"/>
                <w:szCs w:val="24"/>
              </w:rPr>
            </w:pPr>
          </w:p>
        </w:tc>
        <w:tc>
          <w:tcPr>
            <w:tcW w:w="1786" w:type="dxa"/>
            <w:gridSpan w:val="5"/>
            <w:noWrap w:val="0"/>
            <w:vAlign w:val="center"/>
          </w:tcPr>
          <w:p>
            <w:pPr>
              <w:widowControl/>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877" w:type="dxa"/>
            <w:gridSpan w:val="3"/>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项目联系人</w:t>
            </w:r>
          </w:p>
        </w:tc>
        <w:tc>
          <w:tcPr>
            <w:tcW w:w="822" w:type="dxa"/>
            <w:gridSpan w:val="2"/>
            <w:noWrap w:val="0"/>
            <w:vAlign w:val="center"/>
          </w:tcPr>
          <w:p>
            <w:pPr>
              <w:widowControl/>
              <w:spacing w:line="480" w:lineRule="exact"/>
              <w:jc w:val="center"/>
              <w:rPr>
                <w:rFonts w:ascii="宋体" w:hAnsi="宋体" w:cs="宋体"/>
                <w:sz w:val="24"/>
                <w:szCs w:val="24"/>
              </w:rPr>
            </w:pPr>
          </w:p>
        </w:tc>
        <w:tc>
          <w:tcPr>
            <w:tcW w:w="2225" w:type="dxa"/>
            <w:gridSpan w:val="3"/>
            <w:noWrap w:val="0"/>
            <w:vAlign w:val="center"/>
          </w:tcPr>
          <w:p>
            <w:pPr>
              <w:widowControl/>
              <w:spacing w:line="400" w:lineRule="exact"/>
              <w:jc w:val="center"/>
              <w:rPr>
                <w:rFonts w:ascii="宋体" w:hAnsi="宋体" w:cs="宋体"/>
                <w:sz w:val="24"/>
                <w:szCs w:val="24"/>
              </w:rPr>
            </w:pPr>
          </w:p>
        </w:tc>
        <w:tc>
          <w:tcPr>
            <w:tcW w:w="1427" w:type="dxa"/>
            <w:gridSpan w:val="2"/>
            <w:noWrap w:val="0"/>
            <w:vAlign w:val="center"/>
          </w:tcPr>
          <w:p>
            <w:pPr>
              <w:widowControl/>
              <w:spacing w:line="400" w:lineRule="exact"/>
              <w:jc w:val="center"/>
              <w:rPr>
                <w:rFonts w:ascii="宋体" w:hAnsi="宋体" w:cs="宋体"/>
                <w:sz w:val="24"/>
                <w:szCs w:val="24"/>
              </w:rPr>
            </w:pPr>
          </w:p>
        </w:tc>
        <w:tc>
          <w:tcPr>
            <w:tcW w:w="1450" w:type="dxa"/>
            <w:gridSpan w:val="4"/>
            <w:noWrap w:val="0"/>
            <w:vAlign w:val="center"/>
          </w:tcPr>
          <w:p>
            <w:pPr>
              <w:widowControl/>
              <w:spacing w:line="480" w:lineRule="exact"/>
              <w:jc w:val="center"/>
              <w:rPr>
                <w:rFonts w:ascii="宋体" w:hAnsi="宋体" w:cs="宋体"/>
                <w:sz w:val="24"/>
                <w:szCs w:val="24"/>
              </w:rPr>
            </w:pPr>
          </w:p>
        </w:tc>
        <w:tc>
          <w:tcPr>
            <w:tcW w:w="1786" w:type="dxa"/>
            <w:gridSpan w:val="5"/>
            <w:noWrap w:val="0"/>
            <w:vAlign w:val="center"/>
          </w:tcPr>
          <w:p>
            <w:pPr>
              <w:widowControl/>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877" w:type="dxa"/>
            <w:gridSpan w:val="3"/>
            <w:noWrap w:val="0"/>
            <w:vAlign w:val="center"/>
          </w:tcPr>
          <w:p>
            <w:pPr>
              <w:widowControl/>
              <w:spacing w:line="480" w:lineRule="exact"/>
              <w:jc w:val="center"/>
              <w:rPr>
                <w:rFonts w:ascii="宋体" w:hAnsi="宋体" w:cs="宋体"/>
                <w:sz w:val="24"/>
                <w:szCs w:val="24"/>
              </w:rPr>
            </w:pPr>
          </w:p>
        </w:tc>
        <w:tc>
          <w:tcPr>
            <w:tcW w:w="822" w:type="dxa"/>
            <w:gridSpan w:val="2"/>
            <w:noWrap w:val="0"/>
            <w:vAlign w:val="center"/>
          </w:tcPr>
          <w:p>
            <w:pPr>
              <w:widowControl/>
              <w:spacing w:line="480" w:lineRule="exact"/>
              <w:jc w:val="center"/>
              <w:rPr>
                <w:rFonts w:ascii="宋体" w:hAnsi="宋体" w:cs="宋体"/>
                <w:sz w:val="24"/>
                <w:szCs w:val="24"/>
              </w:rPr>
            </w:pPr>
          </w:p>
        </w:tc>
        <w:tc>
          <w:tcPr>
            <w:tcW w:w="2225" w:type="dxa"/>
            <w:gridSpan w:val="3"/>
            <w:noWrap w:val="0"/>
            <w:vAlign w:val="center"/>
          </w:tcPr>
          <w:p>
            <w:pPr>
              <w:widowControl/>
              <w:spacing w:line="400" w:lineRule="exact"/>
              <w:jc w:val="center"/>
              <w:rPr>
                <w:rFonts w:ascii="宋体" w:hAnsi="宋体" w:cs="宋体"/>
                <w:sz w:val="24"/>
                <w:szCs w:val="24"/>
              </w:rPr>
            </w:pPr>
          </w:p>
        </w:tc>
        <w:tc>
          <w:tcPr>
            <w:tcW w:w="1427" w:type="dxa"/>
            <w:gridSpan w:val="2"/>
            <w:noWrap w:val="0"/>
            <w:vAlign w:val="center"/>
          </w:tcPr>
          <w:p>
            <w:pPr>
              <w:widowControl/>
              <w:spacing w:line="400" w:lineRule="exact"/>
              <w:jc w:val="center"/>
              <w:rPr>
                <w:rFonts w:ascii="宋体" w:hAnsi="宋体" w:cs="宋体"/>
                <w:sz w:val="24"/>
                <w:szCs w:val="24"/>
              </w:rPr>
            </w:pPr>
          </w:p>
        </w:tc>
        <w:tc>
          <w:tcPr>
            <w:tcW w:w="1450" w:type="dxa"/>
            <w:gridSpan w:val="4"/>
            <w:noWrap w:val="0"/>
            <w:vAlign w:val="center"/>
          </w:tcPr>
          <w:p>
            <w:pPr>
              <w:widowControl/>
              <w:spacing w:line="480" w:lineRule="exact"/>
              <w:jc w:val="center"/>
              <w:rPr>
                <w:rFonts w:ascii="宋体" w:hAnsi="宋体" w:cs="宋体"/>
                <w:sz w:val="24"/>
                <w:szCs w:val="24"/>
              </w:rPr>
            </w:pPr>
          </w:p>
        </w:tc>
        <w:tc>
          <w:tcPr>
            <w:tcW w:w="1786" w:type="dxa"/>
            <w:gridSpan w:val="5"/>
            <w:noWrap w:val="0"/>
            <w:vAlign w:val="center"/>
          </w:tcPr>
          <w:p>
            <w:pPr>
              <w:widowControl/>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877" w:type="dxa"/>
            <w:gridSpan w:val="3"/>
            <w:noWrap w:val="0"/>
            <w:vAlign w:val="center"/>
          </w:tcPr>
          <w:p>
            <w:pPr>
              <w:widowControl/>
              <w:spacing w:line="480" w:lineRule="exact"/>
              <w:jc w:val="center"/>
              <w:rPr>
                <w:rFonts w:ascii="宋体" w:hAnsi="宋体" w:cs="宋体"/>
                <w:sz w:val="24"/>
                <w:szCs w:val="24"/>
              </w:rPr>
            </w:pPr>
          </w:p>
        </w:tc>
        <w:tc>
          <w:tcPr>
            <w:tcW w:w="822" w:type="dxa"/>
            <w:gridSpan w:val="2"/>
            <w:noWrap w:val="0"/>
            <w:vAlign w:val="center"/>
          </w:tcPr>
          <w:p>
            <w:pPr>
              <w:widowControl/>
              <w:spacing w:line="480" w:lineRule="exact"/>
              <w:jc w:val="center"/>
              <w:rPr>
                <w:rFonts w:ascii="宋体" w:hAnsi="宋体" w:cs="宋体"/>
                <w:sz w:val="24"/>
                <w:szCs w:val="24"/>
              </w:rPr>
            </w:pPr>
          </w:p>
        </w:tc>
        <w:tc>
          <w:tcPr>
            <w:tcW w:w="2225" w:type="dxa"/>
            <w:gridSpan w:val="3"/>
            <w:noWrap w:val="0"/>
            <w:vAlign w:val="center"/>
          </w:tcPr>
          <w:p>
            <w:pPr>
              <w:widowControl/>
              <w:spacing w:line="400" w:lineRule="exact"/>
              <w:jc w:val="center"/>
              <w:rPr>
                <w:rFonts w:ascii="宋体" w:hAnsi="宋体" w:cs="宋体"/>
                <w:sz w:val="24"/>
                <w:szCs w:val="24"/>
              </w:rPr>
            </w:pPr>
          </w:p>
        </w:tc>
        <w:tc>
          <w:tcPr>
            <w:tcW w:w="1427" w:type="dxa"/>
            <w:gridSpan w:val="2"/>
            <w:noWrap w:val="0"/>
            <w:vAlign w:val="center"/>
          </w:tcPr>
          <w:p>
            <w:pPr>
              <w:widowControl/>
              <w:spacing w:line="400" w:lineRule="exact"/>
              <w:jc w:val="center"/>
              <w:rPr>
                <w:rFonts w:ascii="宋体" w:hAnsi="宋体" w:cs="宋体"/>
                <w:sz w:val="24"/>
                <w:szCs w:val="24"/>
              </w:rPr>
            </w:pPr>
          </w:p>
        </w:tc>
        <w:tc>
          <w:tcPr>
            <w:tcW w:w="1450" w:type="dxa"/>
            <w:gridSpan w:val="4"/>
            <w:noWrap w:val="0"/>
            <w:vAlign w:val="center"/>
          </w:tcPr>
          <w:p>
            <w:pPr>
              <w:widowControl/>
              <w:spacing w:line="480" w:lineRule="exact"/>
              <w:jc w:val="center"/>
              <w:rPr>
                <w:rFonts w:ascii="宋体" w:hAnsi="宋体" w:cs="宋体"/>
                <w:sz w:val="24"/>
                <w:szCs w:val="24"/>
              </w:rPr>
            </w:pPr>
          </w:p>
        </w:tc>
        <w:tc>
          <w:tcPr>
            <w:tcW w:w="1786" w:type="dxa"/>
            <w:gridSpan w:val="5"/>
            <w:noWrap w:val="0"/>
            <w:vAlign w:val="center"/>
          </w:tcPr>
          <w:p>
            <w:pPr>
              <w:widowControl/>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587" w:type="dxa"/>
            <w:gridSpan w:val="19"/>
            <w:noWrap w:val="0"/>
            <w:vAlign w:val="center"/>
          </w:tcPr>
          <w:p>
            <w:pPr>
              <w:widowControl/>
              <w:spacing w:line="480" w:lineRule="exact"/>
              <w:jc w:val="center"/>
              <w:rPr>
                <w:rFonts w:ascii="宋体" w:hAnsi="宋体" w:cs="宋体"/>
                <w:b/>
                <w:sz w:val="24"/>
                <w:szCs w:val="24"/>
              </w:rPr>
            </w:pPr>
            <w:r>
              <w:rPr>
                <w:rFonts w:hint="eastAsia" w:ascii="宋体" w:hAnsi="宋体" w:cs="宋体"/>
                <w:b/>
                <w:sz w:val="24"/>
                <w:szCs w:val="24"/>
              </w:rPr>
              <w:t>项目预算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877" w:type="dxa"/>
            <w:gridSpan w:val="3"/>
            <w:vMerge w:val="restart"/>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资</w:t>
            </w:r>
          </w:p>
          <w:p>
            <w:pPr>
              <w:widowControl/>
              <w:spacing w:line="480" w:lineRule="exact"/>
              <w:jc w:val="center"/>
              <w:rPr>
                <w:rFonts w:ascii="宋体" w:hAnsi="宋体" w:cs="宋体"/>
                <w:sz w:val="24"/>
                <w:szCs w:val="24"/>
              </w:rPr>
            </w:pPr>
            <w:r>
              <w:rPr>
                <w:rFonts w:hint="eastAsia" w:ascii="宋体" w:hAnsi="宋体" w:cs="宋体"/>
                <w:sz w:val="24"/>
                <w:szCs w:val="24"/>
              </w:rPr>
              <w:t>金</w:t>
            </w:r>
          </w:p>
          <w:p>
            <w:pPr>
              <w:widowControl/>
              <w:spacing w:line="480" w:lineRule="exact"/>
              <w:jc w:val="center"/>
              <w:rPr>
                <w:rFonts w:ascii="宋体" w:hAnsi="宋体" w:cs="宋体"/>
                <w:sz w:val="24"/>
                <w:szCs w:val="24"/>
              </w:rPr>
            </w:pPr>
            <w:r>
              <w:rPr>
                <w:rFonts w:hint="eastAsia" w:ascii="宋体" w:hAnsi="宋体" w:cs="宋体"/>
                <w:sz w:val="24"/>
                <w:szCs w:val="24"/>
              </w:rPr>
              <w:t>来</w:t>
            </w:r>
          </w:p>
          <w:p>
            <w:pPr>
              <w:widowControl/>
              <w:spacing w:line="480" w:lineRule="exact"/>
              <w:jc w:val="center"/>
              <w:rPr>
                <w:rFonts w:ascii="宋体" w:hAnsi="宋体" w:cs="宋体"/>
                <w:sz w:val="24"/>
                <w:szCs w:val="24"/>
              </w:rPr>
            </w:pPr>
            <w:r>
              <w:rPr>
                <w:rFonts w:hint="eastAsia" w:ascii="宋体" w:hAnsi="宋体" w:cs="宋体"/>
                <w:sz w:val="24"/>
                <w:szCs w:val="24"/>
              </w:rPr>
              <w:t>源</w:t>
            </w:r>
          </w:p>
        </w:tc>
        <w:tc>
          <w:tcPr>
            <w:tcW w:w="4474" w:type="dxa"/>
            <w:gridSpan w:val="7"/>
            <w:noWrap w:val="0"/>
            <w:vAlign w:val="center"/>
          </w:tcPr>
          <w:p>
            <w:pPr>
              <w:widowControl/>
              <w:spacing w:line="480" w:lineRule="exact"/>
              <w:jc w:val="center"/>
              <w:rPr>
                <w:rFonts w:ascii="宋体" w:hAnsi="宋体" w:cs="宋体"/>
                <w:b/>
                <w:sz w:val="24"/>
                <w:szCs w:val="24"/>
              </w:rPr>
            </w:pPr>
            <w:r>
              <w:rPr>
                <w:rFonts w:hint="eastAsia" w:ascii="宋体" w:hAnsi="宋体" w:cs="宋体"/>
                <w:b/>
                <w:sz w:val="24"/>
                <w:szCs w:val="24"/>
              </w:rPr>
              <w:t>资金种类</w:t>
            </w:r>
          </w:p>
        </w:tc>
        <w:tc>
          <w:tcPr>
            <w:tcW w:w="3236" w:type="dxa"/>
            <w:gridSpan w:val="9"/>
            <w:noWrap w:val="0"/>
            <w:vAlign w:val="center"/>
          </w:tcPr>
          <w:p>
            <w:pPr>
              <w:widowControl/>
              <w:spacing w:line="480" w:lineRule="exact"/>
              <w:jc w:val="center"/>
              <w:rPr>
                <w:rFonts w:ascii="宋体" w:hAnsi="宋体" w:cs="宋体"/>
                <w:b/>
                <w:sz w:val="24"/>
                <w:szCs w:val="24"/>
              </w:rPr>
            </w:pPr>
            <w:r>
              <w:rPr>
                <w:rFonts w:hint="eastAsia" w:ascii="宋体" w:hAnsi="宋体" w:cs="宋体"/>
                <w:b/>
                <w:sz w:val="24"/>
                <w:szCs w:val="24"/>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877" w:type="dxa"/>
            <w:gridSpan w:val="3"/>
            <w:vMerge w:val="continue"/>
            <w:noWrap w:val="0"/>
            <w:vAlign w:val="center"/>
          </w:tcPr>
          <w:p>
            <w:pPr>
              <w:widowControl/>
              <w:spacing w:line="480" w:lineRule="exact"/>
              <w:jc w:val="center"/>
              <w:rPr>
                <w:rFonts w:ascii="宋体" w:hAnsi="宋体" w:cs="宋体"/>
                <w:sz w:val="24"/>
                <w:szCs w:val="24"/>
              </w:rPr>
            </w:pPr>
          </w:p>
        </w:tc>
        <w:tc>
          <w:tcPr>
            <w:tcW w:w="4474" w:type="dxa"/>
            <w:gridSpan w:val="7"/>
            <w:noWrap w:val="0"/>
            <w:vAlign w:val="center"/>
          </w:tcPr>
          <w:p>
            <w:pPr>
              <w:widowControl/>
              <w:spacing w:line="480" w:lineRule="exact"/>
              <w:jc w:val="center"/>
              <w:rPr>
                <w:rFonts w:hint="eastAsia" w:ascii="宋体" w:hAnsi="宋体" w:cs="宋体"/>
                <w:sz w:val="24"/>
                <w:szCs w:val="24"/>
              </w:rPr>
            </w:pPr>
            <w:r>
              <w:rPr>
                <w:rFonts w:hint="eastAsia" w:ascii="宋体" w:hAnsi="宋体" w:cs="宋体"/>
                <w:sz w:val="24"/>
                <w:szCs w:val="24"/>
              </w:rPr>
              <w:t>财政补助资金预算</w:t>
            </w:r>
          </w:p>
        </w:tc>
        <w:tc>
          <w:tcPr>
            <w:tcW w:w="3236" w:type="dxa"/>
            <w:gridSpan w:val="9"/>
            <w:noWrap w:val="0"/>
            <w:vAlign w:val="center"/>
          </w:tcPr>
          <w:p>
            <w:pPr>
              <w:widowControl/>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877" w:type="dxa"/>
            <w:gridSpan w:val="3"/>
            <w:vMerge w:val="continue"/>
            <w:noWrap w:val="0"/>
            <w:vAlign w:val="center"/>
          </w:tcPr>
          <w:p>
            <w:pPr>
              <w:widowControl/>
              <w:spacing w:line="480" w:lineRule="exact"/>
              <w:jc w:val="left"/>
              <w:rPr>
                <w:rFonts w:ascii="宋体" w:hAnsi="宋体" w:cs="宋体"/>
                <w:sz w:val="24"/>
                <w:szCs w:val="24"/>
              </w:rPr>
            </w:pPr>
          </w:p>
        </w:tc>
        <w:tc>
          <w:tcPr>
            <w:tcW w:w="1557" w:type="dxa"/>
            <w:gridSpan w:val="3"/>
            <w:vMerge w:val="restart"/>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社会配套资金预算（提供证明材料）</w:t>
            </w:r>
          </w:p>
        </w:tc>
        <w:tc>
          <w:tcPr>
            <w:tcW w:w="2917" w:type="dxa"/>
            <w:gridSpan w:val="4"/>
            <w:noWrap w:val="0"/>
            <w:vAlign w:val="center"/>
          </w:tcPr>
          <w:p>
            <w:pPr>
              <w:widowControl/>
              <w:spacing w:line="480" w:lineRule="exact"/>
              <w:jc w:val="left"/>
              <w:rPr>
                <w:rFonts w:ascii="宋体" w:hAnsi="宋体" w:cs="宋体"/>
                <w:sz w:val="24"/>
                <w:szCs w:val="24"/>
              </w:rPr>
            </w:pPr>
            <w:r>
              <w:rPr>
                <w:rFonts w:hint="eastAsia" w:ascii="宋体" w:hAnsi="宋体" w:cs="宋体"/>
                <w:sz w:val="24"/>
                <w:szCs w:val="24"/>
              </w:rPr>
              <w:t>自有资金</w:t>
            </w:r>
          </w:p>
        </w:tc>
        <w:tc>
          <w:tcPr>
            <w:tcW w:w="3236" w:type="dxa"/>
            <w:gridSpan w:val="9"/>
            <w:noWrap w:val="0"/>
            <w:vAlign w:val="center"/>
          </w:tcPr>
          <w:p>
            <w:pPr>
              <w:widowControl/>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877" w:type="dxa"/>
            <w:gridSpan w:val="3"/>
            <w:vMerge w:val="continue"/>
            <w:noWrap w:val="0"/>
            <w:vAlign w:val="center"/>
          </w:tcPr>
          <w:p>
            <w:pPr>
              <w:widowControl/>
              <w:spacing w:line="480" w:lineRule="exact"/>
              <w:jc w:val="left"/>
              <w:rPr>
                <w:rFonts w:ascii="宋体" w:hAnsi="宋体" w:cs="宋体"/>
                <w:sz w:val="24"/>
                <w:szCs w:val="24"/>
              </w:rPr>
            </w:pPr>
          </w:p>
        </w:tc>
        <w:tc>
          <w:tcPr>
            <w:tcW w:w="1557" w:type="dxa"/>
            <w:gridSpan w:val="3"/>
            <w:vMerge w:val="continue"/>
            <w:noWrap w:val="0"/>
            <w:vAlign w:val="center"/>
          </w:tcPr>
          <w:p>
            <w:pPr>
              <w:widowControl/>
              <w:spacing w:line="480" w:lineRule="exact"/>
              <w:jc w:val="left"/>
              <w:rPr>
                <w:rFonts w:ascii="宋体" w:hAnsi="宋体" w:cs="宋体"/>
                <w:sz w:val="24"/>
                <w:szCs w:val="24"/>
              </w:rPr>
            </w:pPr>
          </w:p>
        </w:tc>
        <w:tc>
          <w:tcPr>
            <w:tcW w:w="2917" w:type="dxa"/>
            <w:gridSpan w:val="4"/>
            <w:noWrap w:val="0"/>
            <w:vAlign w:val="center"/>
          </w:tcPr>
          <w:p>
            <w:pPr>
              <w:widowControl/>
              <w:spacing w:line="480" w:lineRule="exact"/>
              <w:jc w:val="left"/>
              <w:rPr>
                <w:rFonts w:ascii="宋体" w:hAnsi="宋体" w:cs="宋体"/>
                <w:sz w:val="24"/>
                <w:szCs w:val="24"/>
              </w:rPr>
            </w:pPr>
            <w:r>
              <w:rPr>
                <w:rFonts w:hint="eastAsia" w:ascii="宋体" w:hAnsi="宋体" w:cs="宋体"/>
                <w:sz w:val="24"/>
                <w:szCs w:val="24"/>
              </w:rPr>
              <w:t>已接受社会捐赠资金</w:t>
            </w:r>
          </w:p>
        </w:tc>
        <w:tc>
          <w:tcPr>
            <w:tcW w:w="3236" w:type="dxa"/>
            <w:gridSpan w:val="9"/>
            <w:noWrap w:val="0"/>
            <w:vAlign w:val="center"/>
          </w:tcPr>
          <w:p>
            <w:pPr>
              <w:widowControl/>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877" w:type="dxa"/>
            <w:gridSpan w:val="3"/>
            <w:vMerge w:val="continue"/>
            <w:noWrap w:val="0"/>
            <w:vAlign w:val="center"/>
          </w:tcPr>
          <w:p>
            <w:pPr>
              <w:widowControl/>
              <w:spacing w:line="480" w:lineRule="exact"/>
              <w:jc w:val="left"/>
              <w:rPr>
                <w:rFonts w:ascii="宋体" w:hAnsi="宋体" w:cs="宋体"/>
                <w:sz w:val="24"/>
                <w:szCs w:val="24"/>
              </w:rPr>
            </w:pPr>
          </w:p>
        </w:tc>
        <w:tc>
          <w:tcPr>
            <w:tcW w:w="1557" w:type="dxa"/>
            <w:gridSpan w:val="3"/>
            <w:vMerge w:val="continue"/>
            <w:noWrap w:val="0"/>
            <w:vAlign w:val="center"/>
          </w:tcPr>
          <w:p>
            <w:pPr>
              <w:widowControl/>
              <w:spacing w:line="480" w:lineRule="exact"/>
              <w:jc w:val="left"/>
              <w:rPr>
                <w:rFonts w:ascii="宋体" w:hAnsi="宋体" w:cs="宋体"/>
                <w:sz w:val="24"/>
                <w:szCs w:val="24"/>
              </w:rPr>
            </w:pPr>
          </w:p>
        </w:tc>
        <w:tc>
          <w:tcPr>
            <w:tcW w:w="2917" w:type="dxa"/>
            <w:gridSpan w:val="4"/>
            <w:noWrap w:val="0"/>
            <w:vAlign w:val="center"/>
          </w:tcPr>
          <w:p>
            <w:pPr>
              <w:widowControl/>
              <w:spacing w:line="480" w:lineRule="exact"/>
              <w:jc w:val="left"/>
              <w:rPr>
                <w:rFonts w:ascii="宋体" w:hAnsi="宋体" w:cs="宋体"/>
                <w:sz w:val="24"/>
                <w:szCs w:val="24"/>
              </w:rPr>
            </w:pPr>
            <w:r>
              <w:rPr>
                <w:rFonts w:hint="eastAsia" w:ascii="宋体" w:hAnsi="宋体" w:cs="宋体"/>
                <w:sz w:val="24"/>
                <w:szCs w:val="24"/>
              </w:rPr>
              <w:t>预期能接受社会捐赠资金</w:t>
            </w:r>
          </w:p>
        </w:tc>
        <w:tc>
          <w:tcPr>
            <w:tcW w:w="3236" w:type="dxa"/>
            <w:gridSpan w:val="9"/>
            <w:noWrap w:val="0"/>
            <w:vAlign w:val="center"/>
          </w:tcPr>
          <w:p>
            <w:pPr>
              <w:widowControl/>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877" w:type="dxa"/>
            <w:gridSpan w:val="3"/>
            <w:vMerge w:val="continue"/>
            <w:noWrap w:val="0"/>
            <w:vAlign w:val="center"/>
          </w:tcPr>
          <w:p>
            <w:pPr>
              <w:widowControl/>
              <w:spacing w:line="480" w:lineRule="exact"/>
              <w:jc w:val="left"/>
              <w:rPr>
                <w:rFonts w:ascii="宋体" w:hAnsi="宋体" w:cs="宋体"/>
                <w:sz w:val="24"/>
                <w:szCs w:val="24"/>
              </w:rPr>
            </w:pPr>
          </w:p>
        </w:tc>
        <w:tc>
          <w:tcPr>
            <w:tcW w:w="4474" w:type="dxa"/>
            <w:gridSpan w:val="7"/>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总计</w:t>
            </w:r>
          </w:p>
        </w:tc>
        <w:tc>
          <w:tcPr>
            <w:tcW w:w="3236" w:type="dxa"/>
            <w:gridSpan w:val="9"/>
            <w:noWrap w:val="0"/>
            <w:vAlign w:val="center"/>
          </w:tcPr>
          <w:p>
            <w:pPr>
              <w:widowControl/>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587" w:type="dxa"/>
            <w:gridSpan w:val="19"/>
            <w:noWrap w:val="0"/>
            <w:vAlign w:val="center"/>
          </w:tcPr>
          <w:p>
            <w:pPr>
              <w:widowControl/>
              <w:spacing w:line="480" w:lineRule="exact"/>
              <w:jc w:val="left"/>
              <w:rPr>
                <w:rFonts w:ascii="宋体" w:hAnsi="宋体" w:cs="宋体"/>
                <w:b/>
                <w:sz w:val="24"/>
                <w:szCs w:val="24"/>
              </w:rPr>
            </w:pPr>
            <w:r>
              <w:rPr>
                <w:rFonts w:hint="eastAsia" w:ascii="宋体" w:hAnsi="宋体" w:cs="宋体"/>
                <w:b/>
                <w:sz w:val="24"/>
                <w:szCs w:val="24"/>
              </w:rPr>
              <w:t>资金预算支出明细（</w:t>
            </w:r>
            <w:r>
              <w:rPr>
                <w:rFonts w:hint="eastAsia" w:ascii="宋体" w:hAnsi="宋体" w:cs="宋体"/>
                <w:sz w:val="24"/>
                <w:szCs w:val="24"/>
              </w:rPr>
              <w:t>请严格按照项目资金使用要求编制预算</w:t>
            </w:r>
            <w:r>
              <w:rPr>
                <w:rFonts w:hint="eastAsia" w:ascii="宋体" w:hAnsi="宋体" w:cs="宋体"/>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3434" w:type="dxa"/>
            <w:gridSpan w:val="6"/>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项  目</w:t>
            </w:r>
          </w:p>
        </w:tc>
        <w:tc>
          <w:tcPr>
            <w:tcW w:w="6153" w:type="dxa"/>
            <w:gridSpan w:val="13"/>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9587" w:type="dxa"/>
            <w:gridSpan w:val="19"/>
            <w:noWrap w:val="0"/>
            <w:vAlign w:val="center"/>
          </w:tcPr>
          <w:p>
            <w:pPr>
              <w:widowControl/>
              <w:spacing w:line="480" w:lineRule="exact"/>
              <w:jc w:val="center"/>
              <w:rPr>
                <w:rFonts w:ascii="宋体" w:hAnsi="宋体" w:cs="宋体"/>
                <w:sz w:val="24"/>
                <w:szCs w:val="24"/>
              </w:rPr>
            </w:pPr>
            <w:r>
              <w:rPr>
                <w:rFonts w:hint="eastAsia" w:ascii="宋体" w:hAnsi="宋体" w:cs="宋体"/>
                <w:b/>
                <w:sz w:val="24"/>
                <w:szCs w:val="24"/>
              </w:rPr>
              <w:t>财政补助资金预算支出明细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024" w:type="dxa"/>
            <w:vMerge w:val="restart"/>
            <w:noWrap w:val="0"/>
            <w:vAlign w:val="center"/>
          </w:tcPr>
          <w:p>
            <w:pPr>
              <w:widowControl/>
              <w:spacing w:line="480" w:lineRule="exact"/>
              <w:jc w:val="center"/>
              <w:rPr>
                <w:rFonts w:hint="eastAsia" w:ascii="宋体" w:hAnsi="宋体" w:cs="宋体"/>
                <w:b/>
                <w:sz w:val="24"/>
                <w:szCs w:val="24"/>
              </w:rPr>
            </w:pPr>
            <w:r>
              <w:rPr>
                <w:rFonts w:hint="eastAsia" w:ascii="宋体" w:hAnsi="宋体" w:cs="宋体"/>
                <w:b/>
                <w:sz w:val="24"/>
                <w:szCs w:val="24"/>
              </w:rPr>
              <w:t>预算</w:t>
            </w:r>
          </w:p>
          <w:p>
            <w:pPr>
              <w:widowControl/>
              <w:spacing w:line="480" w:lineRule="exact"/>
              <w:jc w:val="center"/>
              <w:rPr>
                <w:rFonts w:ascii="宋体" w:hAnsi="宋体" w:cs="宋体"/>
                <w:b/>
                <w:sz w:val="24"/>
                <w:szCs w:val="24"/>
              </w:rPr>
            </w:pPr>
            <w:r>
              <w:rPr>
                <w:rFonts w:hint="eastAsia" w:ascii="宋体" w:hAnsi="宋体" w:cs="宋体"/>
                <w:b/>
                <w:sz w:val="24"/>
                <w:szCs w:val="24"/>
              </w:rPr>
              <w:t>科目</w:t>
            </w:r>
          </w:p>
        </w:tc>
        <w:tc>
          <w:tcPr>
            <w:tcW w:w="853" w:type="dxa"/>
            <w:gridSpan w:val="2"/>
            <w:vMerge w:val="restart"/>
            <w:noWrap w:val="0"/>
            <w:vAlign w:val="center"/>
          </w:tcPr>
          <w:p>
            <w:pPr>
              <w:widowControl/>
              <w:spacing w:line="480" w:lineRule="exact"/>
              <w:jc w:val="center"/>
              <w:rPr>
                <w:rFonts w:hint="eastAsia" w:ascii="宋体" w:hAnsi="宋体" w:cs="宋体"/>
                <w:b/>
                <w:sz w:val="24"/>
                <w:szCs w:val="24"/>
              </w:rPr>
            </w:pPr>
            <w:r>
              <w:rPr>
                <w:rFonts w:hint="eastAsia" w:ascii="宋体" w:hAnsi="宋体" w:cs="宋体"/>
                <w:b/>
                <w:sz w:val="24"/>
                <w:szCs w:val="24"/>
              </w:rPr>
              <w:t>序号</w:t>
            </w:r>
          </w:p>
        </w:tc>
        <w:tc>
          <w:tcPr>
            <w:tcW w:w="5203" w:type="dxa"/>
            <w:gridSpan w:val="9"/>
            <w:vMerge w:val="restart"/>
            <w:noWrap w:val="0"/>
            <w:vAlign w:val="center"/>
          </w:tcPr>
          <w:p>
            <w:pPr>
              <w:widowControl/>
              <w:spacing w:line="480" w:lineRule="exact"/>
              <w:jc w:val="center"/>
              <w:rPr>
                <w:rFonts w:ascii="宋体" w:hAnsi="宋体" w:cs="宋体"/>
                <w:b/>
                <w:sz w:val="24"/>
                <w:szCs w:val="24"/>
              </w:rPr>
            </w:pPr>
            <w:r>
              <w:rPr>
                <w:rFonts w:hint="eastAsia" w:ascii="宋体" w:hAnsi="宋体" w:cs="宋体"/>
                <w:b/>
                <w:sz w:val="24"/>
                <w:szCs w:val="24"/>
              </w:rPr>
              <w:t>预算内容</w:t>
            </w:r>
          </w:p>
        </w:tc>
        <w:tc>
          <w:tcPr>
            <w:tcW w:w="2507" w:type="dxa"/>
            <w:gridSpan w:val="7"/>
            <w:noWrap w:val="0"/>
            <w:vAlign w:val="center"/>
          </w:tcPr>
          <w:p>
            <w:pPr>
              <w:widowControl/>
              <w:spacing w:line="480" w:lineRule="exact"/>
              <w:jc w:val="center"/>
              <w:rPr>
                <w:rFonts w:ascii="宋体" w:hAnsi="宋体" w:cs="宋体"/>
                <w:b/>
                <w:sz w:val="24"/>
                <w:szCs w:val="24"/>
              </w:rPr>
            </w:pPr>
            <w:r>
              <w:rPr>
                <w:rFonts w:hint="eastAsia" w:ascii="宋体" w:hAnsi="宋体" w:cs="宋体"/>
                <w:b/>
                <w:sz w:val="24"/>
                <w:szCs w:val="24"/>
              </w:rPr>
              <w:t>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024" w:type="dxa"/>
            <w:vMerge w:val="continue"/>
            <w:noWrap w:val="0"/>
            <w:vAlign w:val="center"/>
          </w:tcPr>
          <w:p>
            <w:pPr>
              <w:widowControl/>
              <w:spacing w:line="480" w:lineRule="exact"/>
              <w:jc w:val="center"/>
              <w:rPr>
                <w:rFonts w:ascii="宋体" w:hAnsi="宋体" w:cs="宋体"/>
                <w:b/>
                <w:sz w:val="24"/>
                <w:szCs w:val="24"/>
              </w:rPr>
            </w:pPr>
          </w:p>
        </w:tc>
        <w:tc>
          <w:tcPr>
            <w:tcW w:w="853" w:type="dxa"/>
            <w:gridSpan w:val="2"/>
            <w:vMerge w:val="continue"/>
            <w:noWrap w:val="0"/>
            <w:vAlign w:val="center"/>
          </w:tcPr>
          <w:p>
            <w:pPr>
              <w:widowControl/>
              <w:spacing w:line="480" w:lineRule="exact"/>
              <w:jc w:val="center"/>
              <w:rPr>
                <w:rFonts w:hint="eastAsia" w:ascii="宋体" w:hAnsi="宋体" w:cs="宋体"/>
                <w:b/>
                <w:sz w:val="24"/>
                <w:szCs w:val="24"/>
              </w:rPr>
            </w:pPr>
          </w:p>
        </w:tc>
        <w:tc>
          <w:tcPr>
            <w:tcW w:w="5203" w:type="dxa"/>
            <w:gridSpan w:val="9"/>
            <w:vMerge w:val="continue"/>
            <w:noWrap w:val="0"/>
            <w:vAlign w:val="center"/>
          </w:tcPr>
          <w:p>
            <w:pPr>
              <w:widowControl/>
              <w:spacing w:line="480" w:lineRule="exact"/>
              <w:jc w:val="center"/>
              <w:rPr>
                <w:rFonts w:ascii="宋体" w:hAnsi="宋体" w:cs="宋体"/>
                <w:b/>
                <w:sz w:val="24"/>
                <w:szCs w:val="24"/>
              </w:rPr>
            </w:pPr>
          </w:p>
        </w:tc>
        <w:tc>
          <w:tcPr>
            <w:tcW w:w="906" w:type="dxa"/>
            <w:gridSpan w:val="4"/>
            <w:noWrap w:val="0"/>
            <w:vAlign w:val="center"/>
          </w:tcPr>
          <w:p>
            <w:pPr>
              <w:widowControl/>
              <w:spacing w:line="480" w:lineRule="exact"/>
              <w:jc w:val="center"/>
              <w:rPr>
                <w:rFonts w:hint="eastAsia" w:ascii="宋体" w:hAnsi="宋体" w:cs="宋体"/>
                <w:b/>
                <w:sz w:val="24"/>
                <w:szCs w:val="24"/>
              </w:rPr>
            </w:pPr>
            <w:r>
              <w:rPr>
                <w:rFonts w:hint="eastAsia" w:ascii="宋体" w:hAnsi="宋体" w:cs="宋体"/>
                <w:b/>
                <w:sz w:val="24"/>
                <w:szCs w:val="24"/>
              </w:rPr>
              <w:t>数量</w:t>
            </w:r>
          </w:p>
        </w:tc>
        <w:tc>
          <w:tcPr>
            <w:tcW w:w="786" w:type="dxa"/>
            <w:noWrap w:val="0"/>
            <w:vAlign w:val="center"/>
          </w:tcPr>
          <w:p>
            <w:pPr>
              <w:widowControl/>
              <w:spacing w:line="480" w:lineRule="exact"/>
              <w:jc w:val="center"/>
              <w:rPr>
                <w:rFonts w:hint="eastAsia" w:ascii="宋体" w:hAnsi="宋体" w:cs="宋体"/>
                <w:b/>
                <w:sz w:val="24"/>
                <w:szCs w:val="24"/>
              </w:rPr>
            </w:pPr>
            <w:r>
              <w:rPr>
                <w:rFonts w:hint="eastAsia" w:ascii="宋体" w:hAnsi="宋体" w:cs="宋体"/>
                <w:b/>
                <w:sz w:val="24"/>
                <w:szCs w:val="24"/>
              </w:rPr>
              <w:t>单价</w:t>
            </w:r>
          </w:p>
        </w:tc>
        <w:tc>
          <w:tcPr>
            <w:tcW w:w="815" w:type="dxa"/>
            <w:gridSpan w:val="2"/>
            <w:noWrap w:val="0"/>
            <w:vAlign w:val="center"/>
          </w:tcPr>
          <w:p>
            <w:pPr>
              <w:widowControl/>
              <w:spacing w:line="480" w:lineRule="exact"/>
              <w:jc w:val="center"/>
              <w:rPr>
                <w:rFonts w:hint="eastAsia" w:ascii="宋体" w:hAnsi="宋体" w:cs="宋体"/>
                <w:b/>
                <w:sz w:val="24"/>
                <w:szCs w:val="24"/>
              </w:rPr>
            </w:pPr>
            <w:r>
              <w:rPr>
                <w:rFonts w:hint="eastAsia" w:ascii="宋体" w:hAnsi="宋体" w:cs="宋体"/>
                <w:b/>
                <w:sz w:val="24"/>
                <w:szCs w:val="24"/>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024" w:type="dxa"/>
            <w:vMerge w:val="restart"/>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w:t>
            </w:r>
          </w:p>
        </w:tc>
        <w:tc>
          <w:tcPr>
            <w:tcW w:w="853" w:type="dxa"/>
            <w:gridSpan w:val="2"/>
            <w:noWrap w:val="0"/>
            <w:vAlign w:val="center"/>
          </w:tcPr>
          <w:p>
            <w:pPr>
              <w:widowControl/>
              <w:spacing w:line="480" w:lineRule="exact"/>
              <w:jc w:val="left"/>
              <w:rPr>
                <w:rFonts w:hint="eastAsia" w:ascii="宋体" w:hAnsi="宋体" w:cs="宋体"/>
                <w:sz w:val="24"/>
                <w:szCs w:val="24"/>
              </w:rPr>
            </w:pPr>
            <w:r>
              <w:rPr>
                <w:rFonts w:hint="eastAsia" w:ascii="宋体" w:hAnsi="宋体" w:cs="宋体"/>
                <w:sz w:val="24"/>
                <w:szCs w:val="24"/>
              </w:rPr>
              <w:t>（1）</w:t>
            </w:r>
          </w:p>
        </w:tc>
        <w:tc>
          <w:tcPr>
            <w:tcW w:w="5203" w:type="dxa"/>
            <w:gridSpan w:val="9"/>
            <w:noWrap w:val="0"/>
            <w:vAlign w:val="center"/>
          </w:tcPr>
          <w:p>
            <w:pPr>
              <w:widowControl/>
              <w:spacing w:line="480" w:lineRule="exact"/>
              <w:jc w:val="center"/>
              <w:rPr>
                <w:rFonts w:ascii="宋体" w:hAnsi="宋体" w:cs="宋体"/>
                <w:sz w:val="24"/>
                <w:szCs w:val="24"/>
              </w:rPr>
            </w:pPr>
          </w:p>
        </w:tc>
        <w:tc>
          <w:tcPr>
            <w:tcW w:w="906" w:type="dxa"/>
            <w:gridSpan w:val="4"/>
            <w:noWrap w:val="0"/>
            <w:vAlign w:val="center"/>
          </w:tcPr>
          <w:p>
            <w:pPr>
              <w:widowControl/>
              <w:spacing w:line="480" w:lineRule="exact"/>
              <w:jc w:val="center"/>
              <w:rPr>
                <w:rFonts w:ascii="宋体" w:hAnsi="宋体" w:cs="宋体"/>
                <w:sz w:val="24"/>
                <w:szCs w:val="24"/>
              </w:rPr>
            </w:pPr>
          </w:p>
        </w:tc>
        <w:tc>
          <w:tcPr>
            <w:tcW w:w="786" w:type="dxa"/>
            <w:noWrap w:val="0"/>
            <w:vAlign w:val="center"/>
          </w:tcPr>
          <w:p>
            <w:pPr>
              <w:widowControl/>
              <w:spacing w:line="480" w:lineRule="exact"/>
              <w:jc w:val="center"/>
              <w:rPr>
                <w:rFonts w:ascii="宋体" w:hAnsi="宋体" w:cs="宋体"/>
                <w:sz w:val="24"/>
                <w:szCs w:val="24"/>
              </w:rPr>
            </w:pPr>
          </w:p>
        </w:tc>
        <w:tc>
          <w:tcPr>
            <w:tcW w:w="815" w:type="dxa"/>
            <w:gridSpan w:val="2"/>
            <w:noWrap w:val="0"/>
            <w:vAlign w:val="center"/>
          </w:tcPr>
          <w:p>
            <w:pPr>
              <w:widowControl/>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024" w:type="dxa"/>
            <w:vMerge w:val="continue"/>
            <w:noWrap w:val="0"/>
            <w:vAlign w:val="top"/>
          </w:tcPr>
          <w:p>
            <w:pPr>
              <w:widowControl/>
              <w:spacing w:line="480" w:lineRule="exact"/>
              <w:jc w:val="left"/>
              <w:rPr>
                <w:rFonts w:hint="eastAsia" w:ascii="宋体" w:hAnsi="宋体" w:cs="宋体"/>
                <w:sz w:val="24"/>
                <w:szCs w:val="24"/>
              </w:rPr>
            </w:pPr>
          </w:p>
        </w:tc>
        <w:tc>
          <w:tcPr>
            <w:tcW w:w="853" w:type="dxa"/>
            <w:gridSpan w:val="2"/>
            <w:noWrap w:val="0"/>
            <w:vAlign w:val="top"/>
          </w:tcPr>
          <w:p>
            <w:pPr>
              <w:widowControl/>
              <w:spacing w:line="480" w:lineRule="exact"/>
              <w:jc w:val="left"/>
              <w:rPr>
                <w:rFonts w:hint="eastAsia" w:ascii="宋体" w:hAnsi="宋体" w:cs="宋体"/>
                <w:sz w:val="24"/>
                <w:szCs w:val="24"/>
              </w:rPr>
            </w:pPr>
            <w:r>
              <w:rPr>
                <w:rFonts w:hint="eastAsia" w:ascii="宋体" w:hAnsi="宋体" w:cs="宋体"/>
                <w:sz w:val="24"/>
                <w:szCs w:val="24"/>
              </w:rPr>
              <w:t>（2）</w:t>
            </w:r>
          </w:p>
        </w:tc>
        <w:tc>
          <w:tcPr>
            <w:tcW w:w="5203" w:type="dxa"/>
            <w:gridSpan w:val="9"/>
            <w:noWrap w:val="0"/>
            <w:vAlign w:val="top"/>
          </w:tcPr>
          <w:p>
            <w:pPr>
              <w:widowControl/>
              <w:spacing w:line="480" w:lineRule="exact"/>
              <w:jc w:val="center"/>
              <w:rPr>
                <w:rFonts w:ascii="宋体" w:hAnsi="宋体" w:cs="宋体"/>
                <w:sz w:val="24"/>
                <w:szCs w:val="24"/>
              </w:rPr>
            </w:pPr>
          </w:p>
        </w:tc>
        <w:tc>
          <w:tcPr>
            <w:tcW w:w="906" w:type="dxa"/>
            <w:gridSpan w:val="4"/>
            <w:noWrap w:val="0"/>
            <w:vAlign w:val="top"/>
          </w:tcPr>
          <w:p>
            <w:pPr>
              <w:widowControl/>
              <w:spacing w:line="480" w:lineRule="exact"/>
              <w:jc w:val="center"/>
              <w:rPr>
                <w:rFonts w:ascii="宋体" w:hAnsi="宋体" w:cs="宋体"/>
                <w:sz w:val="24"/>
                <w:szCs w:val="24"/>
              </w:rPr>
            </w:pPr>
          </w:p>
        </w:tc>
        <w:tc>
          <w:tcPr>
            <w:tcW w:w="786" w:type="dxa"/>
            <w:noWrap w:val="0"/>
            <w:vAlign w:val="top"/>
          </w:tcPr>
          <w:p>
            <w:pPr>
              <w:widowControl/>
              <w:spacing w:line="480" w:lineRule="exact"/>
              <w:jc w:val="center"/>
              <w:rPr>
                <w:rFonts w:ascii="宋体" w:hAnsi="宋体" w:cs="宋体"/>
                <w:sz w:val="24"/>
                <w:szCs w:val="24"/>
              </w:rPr>
            </w:pPr>
          </w:p>
        </w:tc>
        <w:tc>
          <w:tcPr>
            <w:tcW w:w="815" w:type="dxa"/>
            <w:gridSpan w:val="2"/>
            <w:noWrap w:val="0"/>
            <w:vAlign w:val="top"/>
          </w:tcPr>
          <w:p>
            <w:pPr>
              <w:widowControl/>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024" w:type="dxa"/>
            <w:vMerge w:val="continue"/>
            <w:noWrap w:val="0"/>
            <w:vAlign w:val="top"/>
          </w:tcPr>
          <w:p>
            <w:pPr>
              <w:widowControl/>
              <w:spacing w:line="480" w:lineRule="exact"/>
              <w:jc w:val="left"/>
              <w:rPr>
                <w:rFonts w:hint="eastAsia" w:ascii="宋体" w:hAnsi="宋体" w:cs="宋体"/>
                <w:sz w:val="24"/>
                <w:szCs w:val="24"/>
              </w:rPr>
            </w:pPr>
          </w:p>
        </w:tc>
        <w:tc>
          <w:tcPr>
            <w:tcW w:w="853" w:type="dxa"/>
            <w:gridSpan w:val="2"/>
            <w:noWrap w:val="0"/>
            <w:vAlign w:val="top"/>
          </w:tcPr>
          <w:p>
            <w:pPr>
              <w:widowControl/>
              <w:spacing w:line="480" w:lineRule="exact"/>
              <w:jc w:val="left"/>
              <w:rPr>
                <w:rFonts w:hint="eastAsia" w:ascii="宋体" w:hAnsi="宋体" w:cs="宋体"/>
                <w:sz w:val="24"/>
                <w:szCs w:val="24"/>
              </w:rPr>
            </w:pPr>
            <w:r>
              <w:rPr>
                <w:rFonts w:hint="eastAsia" w:ascii="宋体" w:hAnsi="宋体" w:cs="宋体"/>
                <w:sz w:val="24"/>
                <w:szCs w:val="24"/>
              </w:rPr>
              <w:t>……</w:t>
            </w:r>
          </w:p>
        </w:tc>
        <w:tc>
          <w:tcPr>
            <w:tcW w:w="5203" w:type="dxa"/>
            <w:gridSpan w:val="9"/>
            <w:noWrap w:val="0"/>
            <w:vAlign w:val="top"/>
          </w:tcPr>
          <w:p>
            <w:pPr>
              <w:widowControl/>
              <w:spacing w:line="480" w:lineRule="exact"/>
              <w:jc w:val="center"/>
              <w:rPr>
                <w:rFonts w:ascii="宋体" w:hAnsi="宋体" w:cs="宋体"/>
                <w:sz w:val="24"/>
                <w:szCs w:val="24"/>
              </w:rPr>
            </w:pPr>
          </w:p>
        </w:tc>
        <w:tc>
          <w:tcPr>
            <w:tcW w:w="906" w:type="dxa"/>
            <w:gridSpan w:val="4"/>
            <w:noWrap w:val="0"/>
            <w:vAlign w:val="top"/>
          </w:tcPr>
          <w:p>
            <w:pPr>
              <w:widowControl/>
              <w:spacing w:line="480" w:lineRule="exact"/>
              <w:jc w:val="center"/>
              <w:rPr>
                <w:rFonts w:ascii="宋体" w:hAnsi="宋体" w:cs="宋体"/>
                <w:sz w:val="24"/>
                <w:szCs w:val="24"/>
              </w:rPr>
            </w:pPr>
          </w:p>
        </w:tc>
        <w:tc>
          <w:tcPr>
            <w:tcW w:w="786" w:type="dxa"/>
            <w:noWrap w:val="0"/>
            <w:vAlign w:val="top"/>
          </w:tcPr>
          <w:p>
            <w:pPr>
              <w:widowControl/>
              <w:spacing w:line="480" w:lineRule="exact"/>
              <w:jc w:val="center"/>
              <w:rPr>
                <w:rFonts w:ascii="宋体" w:hAnsi="宋体" w:cs="宋体"/>
                <w:sz w:val="24"/>
                <w:szCs w:val="24"/>
              </w:rPr>
            </w:pPr>
          </w:p>
        </w:tc>
        <w:tc>
          <w:tcPr>
            <w:tcW w:w="815" w:type="dxa"/>
            <w:gridSpan w:val="2"/>
            <w:noWrap w:val="0"/>
            <w:vAlign w:val="top"/>
          </w:tcPr>
          <w:p>
            <w:pPr>
              <w:widowControl/>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3434" w:type="dxa"/>
            <w:gridSpan w:val="6"/>
            <w:noWrap w:val="0"/>
            <w:vAlign w:val="center"/>
          </w:tcPr>
          <w:p>
            <w:pPr>
              <w:widowControl/>
              <w:spacing w:line="480" w:lineRule="exact"/>
              <w:jc w:val="left"/>
              <w:rPr>
                <w:rFonts w:ascii="宋体" w:hAnsi="宋体" w:cs="宋体"/>
                <w:sz w:val="24"/>
                <w:szCs w:val="24"/>
              </w:rPr>
            </w:pPr>
            <w:r>
              <w:rPr>
                <w:rFonts w:hint="eastAsia" w:ascii="宋体" w:hAnsi="宋体" w:cs="宋体"/>
                <w:b/>
                <w:sz w:val="24"/>
                <w:szCs w:val="24"/>
              </w:rPr>
              <w:t>财政补助资金预算支出合计</w:t>
            </w:r>
          </w:p>
        </w:tc>
        <w:tc>
          <w:tcPr>
            <w:tcW w:w="6153" w:type="dxa"/>
            <w:gridSpan w:val="13"/>
            <w:noWrap w:val="0"/>
            <w:vAlign w:val="center"/>
          </w:tcPr>
          <w:p>
            <w:pPr>
              <w:widowControl/>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587" w:type="dxa"/>
            <w:gridSpan w:val="19"/>
            <w:noWrap w:val="0"/>
            <w:vAlign w:val="center"/>
          </w:tcPr>
          <w:p>
            <w:pPr>
              <w:widowControl/>
              <w:spacing w:line="480" w:lineRule="exact"/>
              <w:jc w:val="center"/>
              <w:rPr>
                <w:rFonts w:ascii="宋体" w:hAnsi="宋体" w:cs="宋体"/>
                <w:sz w:val="24"/>
                <w:szCs w:val="24"/>
              </w:rPr>
            </w:pPr>
            <w:r>
              <w:rPr>
                <w:rFonts w:hint="eastAsia" w:ascii="宋体" w:hAnsi="宋体" w:cs="宋体"/>
                <w:b/>
                <w:sz w:val="24"/>
                <w:szCs w:val="24"/>
              </w:rPr>
              <w:t>社会配套资金预算支出明细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091" w:type="dxa"/>
            <w:gridSpan w:val="2"/>
            <w:vMerge w:val="restart"/>
            <w:noWrap w:val="0"/>
            <w:vAlign w:val="center"/>
          </w:tcPr>
          <w:p>
            <w:pPr>
              <w:widowControl/>
              <w:spacing w:line="480" w:lineRule="exact"/>
              <w:jc w:val="center"/>
              <w:rPr>
                <w:rFonts w:hint="eastAsia" w:ascii="宋体" w:hAnsi="宋体" w:cs="宋体"/>
                <w:b/>
                <w:sz w:val="24"/>
                <w:szCs w:val="24"/>
              </w:rPr>
            </w:pPr>
            <w:r>
              <w:rPr>
                <w:rFonts w:hint="eastAsia" w:ascii="宋体" w:hAnsi="宋体" w:cs="宋体"/>
                <w:b/>
                <w:sz w:val="24"/>
                <w:szCs w:val="24"/>
              </w:rPr>
              <w:t>预算</w:t>
            </w:r>
          </w:p>
          <w:p>
            <w:pPr>
              <w:widowControl/>
              <w:spacing w:line="480" w:lineRule="exact"/>
              <w:jc w:val="center"/>
              <w:rPr>
                <w:rFonts w:hint="eastAsia" w:ascii="宋体" w:hAnsi="宋体" w:cs="宋体"/>
                <w:b/>
                <w:sz w:val="24"/>
                <w:szCs w:val="24"/>
              </w:rPr>
            </w:pPr>
            <w:r>
              <w:rPr>
                <w:rFonts w:hint="eastAsia" w:ascii="宋体" w:hAnsi="宋体" w:cs="宋体"/>
                <w:b/>
                <w:sz w:val="24"/>
                <w:szCs w:val="24"/>
              </w:rPr>
              <w:t>科目</w:t>
            </w:r>
          </w:p>
        </w:tc>
        <w:tc>
          <w:tcPr>
            <w:tcW w:w="786" w:type="dxa"/>
            <w:vMerge w:val="restart"/>
            <w:noWrap w:val="0"/>
            <w:vAlign w:val="center"/>
          </w:tcPr>
          <w:p>
            <w:pPr>
              <w:widowControl/>
              <w:spacing w:line="480" w:lineRule="exact"/>
              <w:jc w:val="center"/>
              <w:rPr>
                <w:rFonts w:hint="eastAsia" w:ascii="宋体" w:hAnsi="宋体" w:cs="宋体"/>
                <w:b/>
                <w:sz w:val="24"/>
                <w:szCs w:val="24"/>
              </w:rPr>
            </w:pPr>
            <w:r>
              <w:rPr>
                <w:rFonts w:hint="eastAsia" w:ascii="宋体" w:hAnsi="宋体" w:cs="宋体"/>
                <w:b/>
                <w:sz w:val="24"/>
                <w:szCs w:val="24"/>
              </w:rPr>
              <w:t>序号</w:t>
            </w:r>
          </w:p>
        </w:tc>
        <w:tc>
          <w:tcPr>
            <w:tcW w:w="5245" w:type="dxa"/>
            <w:gridSpan w:val="10"/>
            <w:vMerge w:val="restart"/>
            <w:noWrap w:val="0"/>
            <w:vAlign w:val="center"/>
          </w:tcPr>
          <w:p>
            <w:pPr>
              <w:widowControl/>
              <w:spacing w:line="480" w:lineRule="exact"/>
              <w:jc w:val="center"/>
              <w:rPr>
                <w:rFonts w:hint="eastAsia" w:ascii="宋体" w:hAnsi="宋体" w:cs="宋体"/>
                <w:b/>
                <w:sz w:val="24"/>
                <w:szCs w:val="24"/>
              </w:rPr>
            </w:pPr>
            <w:r>
              <w:rPr>
                <w:rFonts w:hint="eastAsia" w:ascii="宋体" w:hAnsi="宋体" w:cs="宋体"/>
                <w:b/>
                <w:sz w:val="24"/>
                <w:szCs w:val="24"/>
              </w:rPr>
              <w:t>预算内容</w:t>
            </w:r>
          </w:p>
        </w:tc>
        <w:tc>
          <w:tcPr>
            <w:tcW w:w="2465" w:type="dxa"/>
            <w:gridSpan w:val="6"/>
            <w:noWrap w:val="0"/>
            <w:vAlign w:val="center"/>
          </w:tcPr>
          <w:p>
            <w:pPr>
              <w:widowControl/>
              <w:spacing w:line="480" w:lineRule="exact"/>
              <w:jc w:val="center"/>
              <w:rPr>
                <w:rFonts w:hint="eastAsia" w:ascii="宋体" w:hAnsi="宋体" w:cs="宋体"/>
                <w:b/>
                <w:sz w:val="24"/>
                <w:szCs w:val="24"/>
              </w:rPr>
            </w:pPr>
            <w:r>
              <w:rPr>
                <w:rFonts w:hint="eastAsia" w:ascii="宋体" w:hAnsi="宋体" w:cs="宋体"/>
                <w:b/>
                <w:sz w:val="24"/>
                <w:szCs w:val="24"/>
              </w:rPr>
              <w:t>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091" w:type="dxa"/>
            <w:gridSpan w:val="2"/>
            <w:vMerge w:val="continue"/>
            <w:noWrap w:val="0"/>
            <w:vAlign w:val="center"/>
          </w:tcPr>
          <w:p>
            <w:pPr>
              <w:widowControl/>
              <w:spacing w:line="480" w:lineRule="exact"/>
              <w:jc w:val="center"/>
              <w:rPr>
                <w:rFonts w:hint="eastAsia" w:ascii="宋体" w:hAnsi="宋体" w:cs="宋体"/>
                <w:b/>
                <w:sz w:val="24"/>
                <w:szCs w:val="24"/>
              </w:rPr>
            </w:pPr>
          </w:p>
        </w:tc>
        <w:tc>
          <w:tcPr>
            <w:tcW w:w="786" w:type="dxa"/>
            <w:vMerge w:val="continue"/>
            <w:noWrap w:val="0"/>
            <w:vAlign w:val="center"/>
          </w:tcPr>
          <w:p>
            <w:pPr>
              <w:widowControl/>
              <w:spacing w:line="480" w:lineRule="exact"/>
              <w:jc w:val="center"/>
              <w:rPr>
                <w:rFonts w:hint="eastAsia" w:ascii="宋体" w:hAnsi="宋体" w:cs="宋体"/>
                <w:b/>
                <w:sz w:val="24"/>
                <w:szCs w:val="24"/>
              </w:rPr>
            </w:pPr>
          </w:p>
        </w:tc>
        <w:tc>
          <w:tcPr>
            <w:tcW w:w="5245" w:type="dxa"/>
            <w:gridSpan w:val="10"/>
            <w:vMerge w:val="continue"/>
            <w:noWrap w:val="0"/>
            <w:vAlign w:val="center"/>
          </w:tcPr>
          <w:p>
            <w:pPr>
              <w:widowControl/>
              <w:spacing w:line="480" w:lineRule="exact"/>
              <w:jc w:val="center"/>
              <w:rPr>
                <w:rFonts w:hint="eastAsia" w:ascii="宋体" w:hAnsi="宋体" w:cs="宋体"/>
                <w:b/>
                <w:sz w:val="24"/>
                <w:szCs w:val="24"/>
              </w:rPr>
            </w:pPr>
          </w:p>
        </w:tc>
        <w:tc>
          <w:tcPr>
            <w:tcW w:w="864" w:type="dxa"/>
            <w:gridSpan w:val="3"/>
            <w:noWrap w:val="0"/>
            <w:vAlign w:val="center"/>
          </w:tcPr>
          <w:p>
            <w:pPr>
              <w:widowControl/>
              <w:spacing w:line="480" w:lineRule="exact"/>
              <w:jc w:val="center"/>
              <w:rPr>
                <w:rFonts w:hint="eastAsia" w:ascii="宋体" w:hAnsi="宋体" w:cs="宋体"/>
                <w:b/>
                <w:sz w:val="24"/>
                <w:szCs w:val="24"/>
              </w:rPr>
            </w:pPr>
            <w:r>
              <w:rPr>
                <w:rFonts w:hint="eastAsia" w:ascii="宋体" w:hAnsi="宋体" w:cs="宋体"/>
                <w:b/>
                <w:sz w:val="24"/>
                <w:szCs w:val="24"/>
              </w:rPr>
              <w:t>数量</w:t>
            </w:r>
          </w:p>
        </w:tc>
        <w:tc>
          <w:tcPr>
            <w:tcW w:w="874" w:type="dxa"/>
            <w:gridSpan w:val="2"/>
            <w:noWrap w:val="0"/>
            <w:vAlign w:val="center"/>
          </w:tcPr>
          <w:p>
            <w:pPr>
              <w:widowControl/>
              <w:spacing w:line="480" w:lineRule="exact"/>
              <w:jc w:val="center"/>
              <w:rPr>
                <w:rFonts w:hint="eastAsia" w:ascii="宋体" w:hAnsi="宋体" w:cs="宋体"/>
                <w:b/>
                <w:sz w:val="24"/>
                <w:szCs w:val="24"/>
              </w:rPr>
            </w:pPr>
            <w:r>
              <w:rPr>
                <w:rFonts w:hint="eastAsia" w:ascii="宋体" w:hAnsi="宋体" w:cs="宋体"/>
                <w:b/>
                <w:sz w:val="24"/>
                <w:szCs w:val="24"/>
              </w:rPr>
              <w:t>单价</w:t>
            </w:r>
          </w:p>
        </w:tc>
        <w:tc>
          <w:tcPr>
            <w:tcW w:w="727" w:type="dxa"/>
            <w:noWrap w:val="0"/>
            <w:vAlign w:val="center"/>
          </w:tcPr>
          <w:p>
            <w:pPr>
              <w:widowControl/>
              <w:spacing w:line="480" w:lineRule="exact"/>
              <w:jc w:val="center"/>
              <w:rPr>
                <w:rFonts w:hint="eastAsia" w:ascii="宋体" w:hAnsi="宋体" w:cs="宋体"/>
                <w:b/>
                <w:sz w:val="24"/>
                <w:szCs w:val="24"/>
              </w:rPr>
            </w:pPr>
            <w:r>
              <w:rPr>
                <w:rFonts w:hint="eastAsia" w:ascii="宋体" w:hAnsi="宋体" w:cs="宋体"/>
                <w:b/>
                <w:sz w:val="24"/>
                <w:szCs w:val="24"/>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091" w:type="dxa"/>
            <w:gridSpan w:val="2"/>
            <w:vMerge w:val="restart"/>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w:t>
            </w:r>
          </w:p>
        </w:tc>
        <w:tc>
          <w:tcPr>
            <w:tcW w:w="786" w:type="dxa"/>
            <w:noWrap w:val="0"/>
            <w:vAlign w:val="center"/>
          </w:tcPr>
          <w:p>
            <w:pPr>
              <w:widowControl/>
              <w:spacing w:line="480" w:lineRule="exact"/>
              <w:jc w:val="left"/>
              <w:rPr>
                <w:rFonts w:hint="eastAsia" w:ascii="宋体" w:hAnsi="宋体" w:cs="宋体"/>
                <w:sz w:val="24"/>
                <w:szCs w:val="24"/>
              </w:rPr>
            </w:pPr>
            <w:r>
              <w:rPr>
                <w:rFonts w:hint="eastAsia" w:ascii="宋体" w:hAnsi="宋体" w:cs="宋体"/>
                <w:sz w:val="24"/>
                <w:szCs w:val="24"/>
              </w:rPr>
              <w:t>（1）</w:t>
            </w:r>
          </w:p>
        </w:tc>
        <w:tc>
          <w:tcPr>
            <w:tcW w:w="5245" w:type="dxa"/>
            <w:gridSpan w:val="10"/>
            <w:noWrap w:val="0"/>
            <w:vAlign w:val="center"/>
          </w:tcPr>
          <w:p>
            <w:pPr>
              <w:widowControl/>
              <w:spacing w:line="480" w:lineRule="exact"/>
              <w:jc w:val="center"/>
              <w:rPr>
                <w:rFonts w:ascii="宋体" w:hAnsi="宋体" w:cs="宋体"/>
                <w:sz w:val="24"/>
                <w:szCs w:val="24"/>
              </w:rPr>
            </w:pPr>
          </w:p>
        </w:tc>
        <w:tc>
          <w:tcPr>
            <w:tcW w:w="864" w:type="dxa"/>
            <w:gridSpan w:val="3"/>
            <w:noWrap w:val="0"/>
            <w:vAlign w:val="center"/>
          </w:tcPr>
          <w:p>
            <w:pPr>
              <w:widowControl/>
              <w:spacing w:line="480" w:lineRule="exact"/>
              <w:jc w:val="center"/>
              <w:rPr>
                <w:rFonts w:ascii="宋体" w:hAnsi="宋体" w:cs="宋体"/>
                <w:sz w:val="24"/>
                <w:szCs w:val="24"/>
              </w:rPr>
            </w:pPr>
          </w:p>
        </w:tc>
        <w:tc>
          <w:tcPr>
            <w:tcW w:w="874" w:type="dxa"/>
            <w:gridSpan w:val="2"/>
            <w:noWrap w:val="0"/>
            <w:vAlign w:val="center"/>
          </w:tcPr>
          <w:p>
            <w:pPr>
              <w:widowControl/>
              <w:spacing w:line="480" w:lineRule="exact"/>
              <w:jc w:val="center"/>
              <w:rPr>
                <w:rFonts w:ascii="宋体" w:hAnsi="宋体" w:cs="宋体"/>
                <w:sz w:val="24"/>
                <w:szCs w:val="24"/>
              </w:rPr>
            </w:pPr>
          </w:p>
        </w:tc>
        <w:tc>
          <w:tcPr>
            <w:tcW w:w="727" w:type="dxa"/>
            <w:noWrap w:val="0"/>
            <w:vAlign w:val="center"/>
          </w:tcPr>
          <w:p>
            <w:pPr>
              <w:widowControl/>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091" w:type="dxa"/>
            <w:gridSpan w:val="2"/>
            <w:vMerge w:val="continue"/>
            <w:noWrap w:val="0"/>
            <w:vAlign w:val="center"/>
          </w:tcPr>
          <w:p>
            <w:pPr>
              <w:widowControl/>
              <w:spacing w:line="480" w:lineRule="exact"/>
              <w:jc w:val="left"/>
              <w:rPr>
                <w:rFonts w:hint="eastAsia" w:ascii="宋体" w:hAnsi="宋体" w:cs="宋体"/>
                <w:sz w:val="24"/>
                <w:szCs w:val="24"/>
              </w:rPr>
            </w:pPr>
          </w:p>
        </w:tc>
        <w:tc>
          <w:tcPr>
            <w:tcW w:w="786" w:type="dxa"/>
            <w:noWrap w:val="0"/>
            <w:vAlign w:val="top"/>
          </w:tcPr>
          <w:p>
            <w:pPr>
              <w:widowControl/>
              <w:spacing w:line="480" w:lineRule="exact"/>
              <w:jc w:val="left"/>
              <w:rPr>
                <w:rFonts w:hint="eastAsia" w:ascii="宋体" w:hAnsi="宋体" w:cs="宋体"/>
                <w:sz w:val="24"/>
                <w:szCs w:val="24"/>
              </w:rPr>
            </w:pPr>
            <w:r>
              <w:rPr>
                <w:rFonts w:hint="eastAsia" w:ascii="宋体" w:hAnsi="宋体" w:cs="宋体"/>
                <w:sz w:val="24"/>
                <w:szCs w:val="24"/>
              </w:rPr>
              <w:t>（2）</w:t>
            </w:r>
          </w:p>
        </w:tc>
        <w:tc>
          <w:tcPr>
            <w:tcW w:w="5245" w:type="dxa"/>
            <w:gridSpan w:val="10"/>
            <w:noWrap w:val="0"/>
            <w:vAlign w:val="center"/>
          </w:tcPr>
          <w:p>
            <w:pPr>
              <w:widowControl/>
              <w:spacing w:line="480" w:lineRule="exact"/>
              <w:jc w:val="center"/>
              <w:rPr>
                <w:rFonts w:ascii="宋体" w:hAnsi="宋体" w:cs="宋体"/>
                <w:sz w:val="24"/>
                <w:szCs w:val="24"/>
              </w:rPr>
            </w:pPr>
          </w:p>
        </w:tc>
        <w:tc>
          <w:tcPr>
            <w:tcW w:w="864" w:type="dxa"/>
            <w:gridSpan w:val="3"/>
            <w:noWrap w:val="0"/>
            <w:vAlign w:val="center"/>
          </w:tcPr>
          <w:p>
            <w:pPr>
              <w:widowControl/>
              <w:spacing w:line="480" w:lineRule="exact"/>
              <w:jc w:val="center"/>
              <w:rPr>
                <w:rFonts w:ascii="宋体" w:hAnsi="宋体" w:cs="宋体"/>
                <w:sz w:val="24"/>
                <w:szCs w:val="24"/>
              </w:rPr>
            </w:pPr>
          </w:p>
        </w:tc>
        <w:tc>
          <w:tcPr>
            <w:tcW w:w="874" w:type="dxa"/>
            <w:gridSpan w:val="2"/>
            <w:noWrap w:val="0"/>
            <w:vAlign w:val="center"/>
          </w:tcPr>
          <w:p>
            <w:pPr>
              <w:widowControl/>
              <w:spacing w:line="480" w:lineRule="exact"/>
              <w:jc w:val="center"/>
              <w:rPr>
                <w:rFonts w:ascii="宋体" w:hAnsi="宋体" w:cs="宋体"/>
                <w:sz w:val="24"/>
                <w:szCs w:val="24"/>
              </w:rPr>
            </w:pPr>
          </w:p>
        </w:tc>
        <w:tc>
          <w:tcPr>
            <w:tcW w:w="727" w:type="dxa"/>
            <w:noWrap w:val="0"/>
            <w:vAlign w:val="center"/>
          </w:tcPr>
          <w:p>
            <w:pPr>
              <w:widowControl/>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091" w:type="dxa"/>
            <w:gridSpan w:val="2"/>
            <w:vMerge w:val="continue"/>
            <w:noWrap w:val="0"/>
            <w:vAlign w:val="center"/>
          </w:tcPr>
          <w:p>
            <w:pPr>
              <w:widowControl/>
              <w:spacing w:line="480" w:lineRule="exact"/>
              <w:jc w:val="left"/>
              <w:rPr>
                <w:rFonts w:hint="eastAsia" w:ascii="宋体" w:hAnsi="宋体" w:cs="宋体"/>
                <w:sz w:val="24"/>
                <w:szCs w:val="24"/>
              </w:rPr>
            </w:pPr>
          </w:p>
        </w:tc>
        <w:tc>
          <w:tcPr>
            <w:tcW w:w="786" w:type="dxa"/>
            <w:noWrap w:val="0"/>
            <w:vAlign w:val="top"/>
          </w:tcPr>
          <w:p>
            <w:pPr>
              <w:widowControl/>
              <w:spacing w:line="480" w:lineRule="exact"/>
              <w:jc w:val="left"/>
              <w:rPr>
                <w:rFonts w:hint="eastAsia" w:ascii="宋体" w:hAnsi="宋体" w:cs="宋体"/>
                <w:sz w:val="24"/>
                <w:szCs w:val="24"/>
              </w:rPr>
            </w:pPr>
            <w:r>
              <w:rPr>
                <w:rFonts w:hint="eastAsia" w:ascii="宋体" w:hAnsi="宋体" w:cs="宋体"/>
                <w:sz w:val="24"/>
                <w:szCs w:val="24"/>
              </w:rPr>
              <w:t>……</w:t>
            </w:r>
          </w:p>
        </w:tc>
        <w:tc>
          <w:tcPr>
            <w:tcW w:w="5245" w:type="dxa"/>
            <w:gridSpan w:val="10"/>
            <w:noWrap w:val="0"/>
            <w:vAlign w:val="center"/>
          </w:tcPr>
          <w:p>
            <w:pPr>
              <w:widowControl/>
              <w:spacing w:line="480" w:lineRule="exact"/>
              <w:jc w:val="center"/>
              <w:rPr>
                <w:rFonts w:ascii="宋体" w:hAnsi="宋体" w:cs="宋体"/>
                <w:sz w:val="24"/>
                <w:szCs w:val="24"/>
              </w:rPr>
            </w:pPr>
          </w:p>
        </w:tc>
        <w:tc>
          <w:tcPr>
            <w:tcW w:w="864" w:type="dxa"/>
            <w:gridSpan w:val="3"/>
            <w:noWrap w:val="0"/>
            <w:vAlign w:val="center"/>
          </w:tcPr>
          <w:p>
            <w:pPr>
              <w:widowControl/>
              <w:spacing w:line="480" w:lineRule="exact"/>
              <w:jc w:val="center"/>
              <w:rPr>
                <w:rFonts w:ascii="宋体" w:hAnsi="宋体" w:cs="宋体"/>
                <w:sz w:val="24"/>
                <w:szCs w:val="24"/>
              </w:rPr>
            </w:pPr>
          </w:p>
        </w:tc>
        <w:tc>
          <w:tcPr>
            <w:tcW w:w="874" w:type="dxa"/>
            <w:gridSpan w:val="2"/>
            <w:noWrap w:val="0"/>
            <w:vAlign w:val="center"/>
          </w:tcPr>
          <w:p>
            <w:pPr>
              <w:widowControl/>
              <w:spacing w:line="480" w:lineRule="exact"/>
              <w:jc w:val="center"/>
              <w:rPr>
                <w:rFonts w:ascii="宋体" w:hAnsi="宋体" w:cs="宋体"/>
                <w:sz w:val="24"/>
                <w:szCs w:val="24"/>
              </w:rPr>
            </w:pPr>
          </w:p>
        </w:tc>
        <w:tc>
          <w:tcPr>
            <w:tcW w:w="727" w:type="dxa"/>
            <w:noWrap w:val="0"/>
            <w:vAlign w:val="center"/>
          </w:tcPr>
          <w:p>
            <w:pPr>
              <w:widowControl/>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3434" w:type="dxa"/>
            <w:gridSpan w:val="6"/>
            <w:noWrap w:val="0"/>
            <w:vAlign w:val="top"/>
          </w:tcPr>
          <w:p>
            <w:pPr>
              <w:widowControl/>
              <w:spacing w:line="480" w:lineRule="exact"/>
              <w:jc w:val="left"/>
              <w:rPr>
                <w:rFonts w:ascii="宋体" w:hAnsi="宋体" w:cs="宋体"/>
                <w:sz w:val="24"/>
                <w:szCs w:val="24"/>
              </w:rPr>
            </w:pPr>
            <w:r>
              <w:rPr>
                <w:rFonts w:hint="eastAsia" w:ascii="宋体" w:hAnsi="宋体" w:cs="宋体"/>
                <w:b/>
                <w:sz w:val="24"/>
                <w:szCs w:val="24"/>
              </w:rPr>
              <w:t>社会配套资金预算支出合计</w:t>
            </w:r>
          </w:p>
        </w:tc>
        <w:tc>
          <w:tcPr>
            <w:tcW w:w="6153" w:type="dxa"/>
            <w:gridSpan w:val="13"/>
            <w:noWrap w:val="0"/>
            <w:vAlign w:val="center"/>
          </w:tcPr>
          <w:p>
            <w:pPr>
              <w:widowControl/>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587" w:type="dxa"/>
            <w:gridSpan w:val="19"/>
            <w:noWrap w:val="0"/>
            <w:vAlign w:val="center"/>
          </w:tcPr>
          <w:p>
            <w:pPr>
              <w:widowControl/>
              <w:spacing w:line="480" w:lineRule="exact"/>
              <w:rPr>
                <w:rFonts w:ascii="宋体" w:hAnsi="宋体" w:cs="宋体"/>
                <w:b/>
                <w:sz w:val="24"/>
                <w:szCs w:val="24"/>
              </w:rPr>
            </w:pPr>
            <w:r>
              <w:rPr>
                <w:rFonts w:hint="eastAsia" w:ascii="宋体" w:hAnsi="宋体" w:cs="宋体"/>
                <w:b/>
                <w:sz w:val="24"/>
                <w:szCs w:val="24"/>
              </w:rPr>
              <w:t>项目概述</w:t>
            </w:r>
            <w:r>
              <w:rPr>
                <w:rFonts w:hint="eastAsia" w:ascii="宋体" w:hAnsi="宋体" w:cs="宋体"/>
                <w:sz w:val="24"/>
                <w:szCs w:val="24"/>
              </w:rPr>
              <w:t>（项目内容、预期效果，200字以内）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2" w:hRule="atLeast"/>
          <w:jc w:val="center"/>
        </w:trPr>
        <w:tc>
          <w:tcPr>
            <w:tcW w:w="9587" w:type="dxa"/>
            <w:gridSpan w:val="19"/>
            <w:tcBorders>
              <w:bottom w:val="single" w:color="auto" w:sz="4" w:space="0"/>
            </w:tcBorders>
            <w:noWrap w:val="0"/>
            <w:vAlign w:val="top"/>
          </w:tcPr>
          <w:p>
            <w:pPr>
              <w:widowControl/>
              <w:spacing w:line="300" w:lineRule="auto"/>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587" w:type="dxa"/>
            <w:gridSpan w:val="19"/>
            <w:tcBorders>
              <w:bottom w:val="single" w:color="auto" w:sz="4" w:space="0"/>
            </w:tcBorders>
            <w:noWrap w:val="0"/>
            <w:vAlign w:val="center"/>
          </w:tcPr>
          <w:p>
            <w:pPr>
              <w:widowControl/>
              <w:spacing w:line="300" w:lineRule="auto"/>
              <w:rPr>
                <w:rFonts w:ascii="宋体" w:hAnsi="宋体" w:cs="宋体"/>
                <w:sz w:val="24"/>
                <w:szCs w:val="24"/>
              </w:rPr>
            </w:pPr>
            <w:r>
              <w:rPr>
                <w:rFonts w:hint="eastAsia" w:ascii="宋体" w:hAnsi="宋体" w:cs="宋体"/>
                <w:b/>
                <w:sz w:val="24"/>
                <w:szCs w:val="24"/>
              </w:rPr>
              <w:t>项目特色</w:t>
            </w:r>
            <w:r>
              <w:rPr>
                <w:rFonts w:hint="eastAsia" w:ascii="宋体" w:hAnsi="宋体" w:cs="宋体"/>
                <w:sz w:val="24"/>
                <w:szCs w:val="24"/>
              </w:rPr>
              <w:t>（创新性、示范性、可推广性）（200字以内）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1" w:hRule="atLeast"/>
          <w:jc w:val="center"/>
        </w:trPr>
        <w:tc>
          <w:tcPr>
            <w:tcW w:w="9587" w:type="dxa"/>
            <w:gridSpan w:val="19"/>
            <w:tcBorders>
              <w:bottom w:val="single" w:color="auto" w:sz="4" w:space="0"/>
            </w:tcBorders>
            <w:noWrap w:val="0"/>
            <w:vAlign w:val="top"/>
          </w:tcPr>
          <w:p>
            <w:pPr>
              <w:widowControl/>
              <w:spacing w:line="300" w:lineRule="auto"/>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587" w:type="dxa"/>
            <w:gridSpan w:val="19"/>
            <w:noWrap w:val="0"/>
            <w:vAlign w:val="center"/>
          </w:tcPr>
          <w:p>
            <w:pPr>
              <w:widowControl/>
              <w:spacing w:line="480" w:lineRule="exact"/>
              <w:jc w:val="center"/>
              <w:rPr>
                <w:rFonts w:ascii="宋体" w:hAnsi="宋体" w:cs="宋体"/>
                <w:b/>
                <w:sz w:val="24"/>
                <w:szCs w:val="24"/>
              </w:rPr>
            </w:pPr>
            <w:r>
              <w:rPr>
                <w:rFonts w:hint="eastAsia" w:ascii="宋体" w:hAnsi="宋体" w:cs="宋体"/>
                <w:b/>
                <w:sz w:val="24"/>
                <w:szCs w:val="24"/>
              </w:rPr>
              <w:t>二、申报单位详细信息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5" w:hRule="atLeast"/>
          <w:jc w:val="center"/>
        </w:trPr>
        <w:tc>
          <w:tcPr>
            <w:tcW w:w="1877" w:type="dxa"/>
            <w:gridSpan w:val="3"/>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单位基本情况（200字以内）</w:t>
            </w:r>
          </w:p>
        </w:tc>
        <w:tc>
          <w:tcPr>
            <w:tcW w:w="7710" w:type="dxa"/>
            <w:gridSpan w:val="16"/>
            <w:noWrap w:val="0"/>
            <w:vAlign w:val="top"/>
          </w:tcPr>
          <w:p>
            <w:pPr>
              <w:widowControl/>
              <w:spacing w:line="480" w:lineRule="exact"/>
              <w:jc w:val="left"/>
              <w:rPr>
                <w:rFonts w:ascii="宋体" w:hAnsi="宋体" w:cs="宋体"/>
                <w:sz w:val="24"/>
                <w:szCs w:val="24"/>
              </w:rPr>
            </w:pPr>
            <w:r>
              <w:rPr>
                <w:rFonts w:hint="eastAsia" w:ascii="宋体" w:hAnsi="宋体" w:cs="宋体"/>
                <w:sz w:val="24"/>
                <w:szCs w:val="24"/>
              </w:rPr>
              <w:t>登记时间、地点、业务范围、主要资金来源、机构愿景与使命等：</w:t>
            </w:r>
          </w:p>
          <w:p>
            <w:pPr>
              <w:widowControl/>
              <w:spacing w:line="480" w:lineRule="exact"/>
              <w:jc w:val="left"/>
              <w:rPr>
                <w:rFonts w:ascii="宋体" w:hAnsi="宋体" w:cs="宋体"/>
                <w:sz w:val="24"/>
                <w:szCs w:val="24"/>
              </w:rPr>
            </w:pPr>
          </w:p>
          <w:p>
            <w:pPr>
              <w:widowControl/>
              <w:spacing w:line="480" w:lineRule="exact"/>
              <w:jc w:val="left"/>
              <w:rPr>
                <w:rFonts w:ascii="宋体" w:hAnsi="宋体" w:cs="宋体"/>
                <w:sz w:val="24"/>
                <w:szCs w:val="24"/>
              </w:rPr>
            </w:pPr>
          </w:p>
          <w:p>
            <w:pPr>
              <w:widowControl/>
              <w:spacing w:line="480" w:lineRule="exact"/>
              <w:jc w:val="left"/>
              <w:rPr>
                <w:rFonts w:ascii="宋体" w:hAnsi="宋体" w:cs="宋体"/>
                <w:sz w:val="24"/>
                <w:szCs w:val="24"/>
              </w:rPr>
            </w:pPr>
          </w:p>
          <w:p>
            <w:pPr>
              <w:widowControl/>
              <w:spacing w:line="480" w:lineRule="exact"/>
              <w:jc w:val="left"/>
              <w:rPr>
                <w:rFonts w:ascii="宋体" w:hAnsi="宋体" w:cs="宋体"/>
                <w:sz w:val="24"/>
                <w:szCs w:val="24"/>
              </w:rPr>
            </w:pPr>
          </w:p>
          <w:p>
            <w:pPr>
              <w:widowControl/>
              <w:spacing w:line="480" w:lineRule="exact"/>
              <w:jc w:val="left"/>
              <w:rPr>
                <w:rFonts w:ascii="宋体" w:hAnsi="宋体" w:cs="宋体"/>
                <w:sz w:val="24"/>
                <w:szCs w:val="24"/>
              </w:rPr>
            </w:pPr>
          </w:p>
          <w:p>
            <w:pPr>
              <w:widowControl/>
              <w:spacing w:line="480" w:lineRule="exact"/>
              <w:jc w:val="left"/>
              <w:rPr>
                <w:rFonts w:ascii="宋体" w:hAnsi="宋体" w:cs="宋体"/>
                <w:sz w:val="24"/>
                <w:szCs w:val="24"/>
              </w:rPr>
            </w:pPr>
          </w:p>
          <w:p>
            <w:pPr>
              <w:widowControl/>
              <w:spacing w:line="480" w:lineRule="exact"/>
              <w:jc w:val="left"/>
              <w:rPr>
                <w:rFonts w:ascii="宋体" w:hAnsi="宋体" w:cs="宋体"/>
                <w:sz w:val="24"/>
                <w:szCs w:val="24"/>
              </w:rPr>
            </w:pPr>
          </w:p>
          <w:p>
            <w:pPr>
              <w:widowControl/>
              <w:spacing w:line="480" w:lineRule="exact"/>
              <w:jc w:val="left"/>
              <w:rPr>
                <w:rFonts w:ascii="宋体" w:hAnsi="宋体" w:cs="宋体"/>
                <w:sz w:val="24"/>
                <w:szCs w:val="24"/>
              </w:rPr>
            </w:pPr>
          </w:p>
          <w:p>
            <w:pPr>
              <w:widowControl/>
              <w:spacing w:line="480" w:lineRule="exact"/>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587" w:type="dxa"/>
            <w:gridSpan w:val="19"/>
            <w:noWrap w:val="0"/>
            <w:vAlign w:val="center"/>
          </w:tcPr>
          <w:p>
            <w:pPr>
              <w:widowControl/>
              <w:spacing w:line="480" w:lineRule="exact"/>
              <w:jc w:val="left"/>
              <w:rPr>
                <w:rFonts w:ascii="宋体" w:hAnsi="宋体" w:cs="宋体"/>
                <w:b/>
                <w:sz w:val="24"/>
                <w:szCs w:val="24"/>
              </w:rPr>
            </w:pPr>
            <w:r>
              <w:rPr>
                <w:rFonts w:hint="eastAsia" w:ascii="宋体" w:hAnsi="宋体" w:cs="宋体"/>
                <w:b/>
                <w:sz w:val="24"/>
                <w:szCs w:val="24"/>
              </w:rPr>
              <w:t>单位负责人信息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877" w:type="dxa"/>
            <w:gridSpan w:val="3"/>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姓名</w:t>
            </w:r>
          </w:p>
        </w:tc>
        <w:tc>
          <w:tcPr>
            <w:tcW w:w="1557" w:type="dxa"/>
            <w:gridSpan w:val="3"/>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职务</w:t>
            </w:r>
          </w:p>
        </w:tc>
        <w:tc>
          <w:tcPr>
            <w:tcW w:w="3517" w:type="dxa"/>
            <w:gridSpan w:val="5"/>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电子邮箱</w:t>
            </w:r>
          </w:p>
        </w:tc>
        <w:tc>
          <w:tcPr>
            <w:tcW w:w="2636" w:type="dxa"/>
            <w:gridSpan w:val="8"/>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877" w:type="dxa"/>
            <w:gridSpan w:val="3"/>
            <w:noWrap w:val="0"/>
            <w:vAlign w:val="center"/>
          </w:tcPr>
          <w:p>
            <w:pPr>
              <w:widowControl/>
              <w:spacing w:line="480" w:lineRule="exact"/>
              <w:jc w:val="center"/>
              <w:rPr>
                <w:rFonts w:ascii="宋体" w:hAnsi="宋体" w:cs="宋体"/>
                <w:sz w:val="24"/>
                <w:szCs w:val="24"/>
              </w:rPr>
            </w:pPr>
          </w:p>
        </w:tc>
        <w:tc>
          <w:tcPr>
            <w:tcW w:w="1557" w:type="dxa"/>
            <w:gridSpan w:val="3"/>
            <w:noWrap w:val="0"/>
            <w:vAlign w:val="top"/>
          </w:tcPr>
          <w:p>
            <w:pPr>
              <w:widowControl/>
              <w:spacing w:line="480" w:lineRule="exact"/>
              <w:jc w:val="center"/>
              <w:rPr>
                <w:rFonts w:ascii="宋体" w:hAnsi="宋体" w:cs="宋体"/>
                <w:sz w:val="24"/>
                <w:szCs w:val="24"/>
              </w:rPr>
            </w:pPr>
          </w:p>
        </w:tc>
        <w:tc>
          <w:tcPr>
            <w:tcW w:w="3517" w:type="dxa"/>
            <w:gridSpan w:val="5"/>
            <w:noWrap w:val="0"/>
            <w:vAlign w:val="top"/>
          </w:tcPr>
          <w:p>
            <w:pPr>
              <w:widowControl/>
              <w:spacing w:line="480" w:lineRule="exact"/>
              <w:jc w:val="center"/>
              <w:rPr>
                <w:rFonts w:ascii="宋体" w:hAnsi="宋体" w:cs="宋体"/>
                <w:sz w:val="24"/>
                <w:szCs w:val="24"/>
              </w:rPr>
            </w:pPr>
          </w:p>
        </w:tc>
        <w:tc>
          <w:tcPr>
            <w:tcW w:w="2636" w:type="dxa"/>
            <w:gridSpan w:val="8"/>
            <w:noWrap w:val="0"/>
            <w:vAlign w:val="top"/>
          </w:tcPr>
          <w:p>
            <w:pPr>
              <w:widowControl/>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9587" w:type="dxa"/>
            <w:gridSpan w:val="19"/>
            <w:noWrap w:val="0"/>
            <w:vAlign w:val="center"/>
          </w:tcPr>
          <w:p>
            <w:pPr>
              <w:widowControl/>
              <w:spacing w:line="480" w:lineRule="exact"/>
              <w:jc w:val="left"/>
              <w:rPr>
                <w:rFonts w:ascii="宋体" w:hAnsi="宋体" w:cs="宋体"/>
                <w:b/>
                <w:sz w:val="24"/>
                <w:szCs w:val="24"/>
              </w:rPr>
            </w:pPr>
            <w:r>
              <w:rPr>
                <w:rFonts w:hint="eastAsia" w:ascii="宋体" w:hAnsi="宋体" w:cs="宋体"/>
                <w:b/>
                <w:sz w:val="24"/>
                <w:szCs w:val="24"/>
              </w:rPr>
              <w:t>本单位开展社区公益服务项目的经验</w:t>
            </w:r>
            <w:r>
              <w:rPr>
                <w:rFonts w:hint="eastAsia" w:ascii="宋体" w:hAnsi="宋体" w:cs="宋体"/>
                <w:sz w:val="24"/>
                <w:szCs w:val="24"/>
              </w:rPr>
              <w:t>（200字以内）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3" w:hRule="atLeast"/>
          <w:jc w:val="center"/>
        </w:trPr>
        <w:tc>
          <w:tcPr>
            <w:tcW w:w="9587" w:type="dxa"/>
            <w:gridSpan w:val="19"/>
            <w:noWrap w:val="0"/>
            <w:vAlign w:val="center"/>
          </w:tcPr>
          <w:p>
            <w:pPr>
              <w:widowControl/>
              <w:spacing w:line="480" w:lineRule="exact"/>
              <w:jc w:val="left"/>
              <w:rPr>
                <w:rFonts w:ascii="宋体" w:hAnsi="宋体" w:cs="宋体"/>
                <w:b/>
                <w:sz w:val="24"/>
                <w:szCs w:val="24"/>
              </w:rPr>
            </w:pPr>
          </w:p>
          <w:p>
            <w:pPr>
              <w:widowControl/>
              <w:spacing w:line="480" w:lineRule="exact"/>
              <w:jc w:val="left"/>
              <w:rPr>
                <w:rFonts w:ascii="宋体" w:hAnsi="宋体" w:cs="宋体"/>
                <w:b/>
                <w:sz w:val="24"/>
                <w:szCs w:val="24"/>
              </w:rPr>
            </w:pPr>
          </w:p>
          <w:p>
            <w:pPr>
              <w:widowControl/>
              <w:spacing w:line="480" w:lineRule="exact"/>
              <w:jc w:val="left"/>
              <w:rPr>
                <w:rFonts w:ascii="宋体" w:hAnsi="宋体" w:cs="宋体"/>
                <w:b/>
                <w:sz w:val="24"/>
                <w:szCs w:val="24"/>
              </w:rPr>
            </w:pPr>
          </w:p>
          <w:p>
            <w:pPr>
              <w:widowControl/>
              <w:spacing w:line="480" w:lineRule="exact"/>
              <w:jc w:val="left"/>
              <w:rPr>
                <w:rFonts w:ascii="宋体" w:hAnsi="宋体" w:cs="宋体"/>
                <w:b/>
                <w:sz w:val="24"/>
                <w:szCs w:val="24"/>
              </w:rPr>
            </w:pPr>
          </w:p>
          <w:p>
            <w:pPr>
              <w:widowControl/>
              <w:spacing w:line="480" w:lineRule="exact"/>
              <w:jc w:val="left"/>
              <w:rPr>
                <w:rFonts w:ascii="宋体" w:hAnsi="宋体" w:cs="宋体"/>
                <w:b/>
                <w:sz w:val="24"/>
                <w:szCs w:val="24"/>
              </w:rPr>
            </w:pPr>
          </w:p>
          <w:p>
            <w:pPr>
              <w:widowControl/>
              <w:spacing w:line="480" w:lineRule="exact"/>
              <w:jc w:val="left"/>
              <w:rPr>
                <w:rFonts w:ascii="宋体" w:hAnsi="宋体" w:cs="宋体"/>
                <w:b/>
                <w:sz w:val="24"/>
                <w:szCs w:val="24"/>
              </w:rPr>
            </w:pPr>
          </w:p>
          <w:p>
            <w:pPr>
              <w:widowControl/>
              <w:spacing w:line="480" w:lineRule="exact"/>
              <w:jc w:val="left"/>
              <w:rPr>
                <w:rFonts w:ascii="宋体" w:hAnsi="宋体" w:cs="宋体"/>
                <w:b/>
                <w:sz w:val="24"/>
                <w:szCs w:val="24"/>
              </w:rPr>
            </w:pPr>
          </w:p>
          <w:p>
            <w:pPr>
              <w:widowControl/>
              <w:spacing w:line="480" w:lineRule="exact"/>
              <w:jc w:val="left"/>
              <w:rPr>
                <w:rFonts w:ascii="宋体" w:hAnsi="宋体" w:cs="宋体"/>
                <w:b/>
                <w:sz w:val="24"/>
                <w:szCs w:val="24"/>
              </w:rPr>
            </w:pPr>
          </w:p>
          <w:p>
            <w:pPr>
              <w:widowControl/>
              <w:spacing w:line="480" w:lineRule="exact"/>
              <w:jc w:val="left"/>
              <w:rPr>
                <w:rFonts w:ascii="宋体" w:hAnsi="宋体" w:cs="宋体"/>
                <w:b/>
                <w:sz w:val="24"/>
                <w:szCs w:val="24"/>
              </w:rPr>
            </w:pPr>
          </w:p>
          <w:p>
            <w:pPr>
              <w:widowControl/>
              <w:spacing w:line="480" w:lineRule="exact"/>
              <w:jc w:val="left"/>
              <w:rPr>
                <w:rFonts w:ascii="宋体" w:hAnsi="宋体" w:cs="宋体"/>
                <w:b/>
                <w:sz w:val="24"/>
                <w:szCs w:val="24"/>
              </w:rPr>
            </w:pPr>
          </w:p>
          <w:p>
            <w:pPr>
              <w:widowControl/>
              <w:spacing w:line="480" w:lineRule="exact"/>
              <w:jc w:val="left"/>
              <w:rPr>
                <w:rFonts w:ascii="宋体" w:hAnsi="宋体" w:cs="宋体"/>
                <w:b/>
                <w:sz w:val="24"/>
                <w:szCs w:val="24"/>
              </w:rPr>
            </w:pPr>
          </w:p>
          <w:p>
            <w:pPr>
              <w:widowControl/>
              <w:spacing w:line="480" w:lineRule="exact"/>
              <w:jc w:val="left"/>
              <w:rPr>
                <w:rFonts w:ascii="宋体" w:hAnsi="宋体" w:cs="宋体"/>
                <w:b/>
                <w:sz w:val="24"/>
                <w:szCs w:val="24"/>
              </w:rPr>
            </w:pPr>
          </w:p>
          <w:p>
            <w:pPr>
              <w:widowControl/>
              <w:spacing w:line="480" w:lineRule="exact"/>
              <w:jc w:val="left"/>
              <w:rPr>
                <w:rFonts w:ascii="宋体" w:hAnsi="宋体" w:cs="宋体"/>
                <w:b/>
                <w:sz w:val="24"/>
                <w:szCs w:val="24"/>
              </w:rPr>
            </w:pPr>
          </w:p>
          <w:p>
            <w:pPr>
              <w:widowControl/>
              <w:spacing w:line="480" w:lineRule="exact"/>
              <w:jc w:val="left"/>
              <w:rPr>
                <w:rFonts w:ascii="宋体" w:hAnsi="宋体" w:cs="宋体"/>
                <w:b/>
                <w:sz w:val="24"/>
                <w:szCs w:val="24"/>
              </w:rPr>
            </w:pPr>
          </w:p>
          <w:p>
            <w:pPr>
              <w:widowControl/>
              <w:spacing w:line="480" w:lineRule="exact"/>
              <w:jc w:val="left"/>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77" w:type="dxa"/>
            <w:gridSpan w:val="3"/>
            <w:vMerge w:val="restart"/>
            <w:noWrap w:val="0"/>
            <w:vAlign w:val="center"/>
          </w:tcPr>
          <w:p>
            <w:pPr>
              <w:widowControl/>
              <w:spacing w:line="480" w:lineRule="exact"/>
              <w:jc w:val="center"/>
              <w:rPr>
                <w:rFonts w:ascii="宋体" w:hAnsi="宋体" w:cs="宋体"/>
                <w:b/>
                <w:sz w:val="24"/>
                <w:szCs w:val="24"/>
              </w:rPr>
            </w:pPr>
            <w:r>
              <w:rPr>
                <w:rFonts w:hint="eastAsia" w:ascii="宋体" w:hAnsi="宋体" w:cs="宋体"/>
                <w:b/>
                <w:sz w:val="24"/>
                <w:szCs w:val="24"/>
              </w:rPr>
              <w:t>执行</w:t>
            </w:r>
          </w:p>
          <w:p>
            <w:pPr>
              <w:widowControl/>
              <w:spacing w:line="480" w:lineRule="exact"/>
              <w:jc w:val="center"/>
              <w:rPr>
                <w:rFonts w:ascii="宋体" w:hAnsi="宋体" w:cs="宋体"/>
                <w:b/>
                <w:sz w:val="24"/>
                <w:szCs w:val="24"/>
              </w:rPr>
            </w:pPr>
            <w:r>
              <w:rPr>
                <w:rFonts w:hint="eastAsia" w:ascii="宋体" w:hAnsi="宋体" w:cs="宋体"/>
                <w:b/>
                <w:sz w:val="24"/>
                <w:szCs w:val="24"/>
              </w:rPr>
              <w:t>过的</w:t>
            </w:r>
          </w:p>
          <w:p>
            <w:pPr>
              <w:widowControl/>
              <w:spacing w:line="480" w:lineRule="exact"/>
              <w:jc w:val="center"/>
              <w:rPr>
                <w:rFonts w:ascii="宋体" w:hAnsi="宋体" w:cs="宋体"/>
                <w:b/>
                <w:sz w:val="24"/>
                <w:szCs w:val="24"/>
              </w:rPr>
            </w:pPr>
            <w:r>
              <w:rPr>
                <w:rFonts w:hint="eastAsia" w:ascii="宋体" w:hAnsi="宋体" w:cs="宋体"/>
                <w:b/>
                <w:sz w:val="24"/>
                <w:szCs w:val="24"/>
              </w:rPr>
              <w:t>同类</w:t>
            </w:r>
          </w:p>
          <w:p>
            <w:pPr>
              <w:widowControl/>
              <w:spacing w:line="480" w:lineRule="exact"/>
              <w:jc w:val="center"/>
              <w:rPr>
                <w:rFonts w:ascii="宋体" w:hAnsi="宋体" w:cs="宋体"/>
                <w:sz w:val="24"/>
                <w:szCs w:val="24"/>
              </w:rPr>
            </w:pPr>
            <w:r>
              <w:rPr>
                <w:rFonts w:hint="eastAsia" w:ascii="宋体" w:hAnsi="宋体" w:cs="宋体"/>
                <w:b/>
                <w:sz w:val="24"/>
                <w:szCs w:val="24"/>
              </w:rPr>
              <w:t>项目</w:t>
            </w:r>
          </w:p>
        </w:tc>
        <w:tc>
          <w:tcPr>
            <w:tcW w:w="2608" w:type="dxa"/>
            <w:gridSpan w:val="4"/>
            <w:noWrap w:val="0"/>
            <w:vAlign w:val="center"/>
          </w:tcPr>
          <w:p>
            <w:pPr>
              <w:widowControl/>
              <w:spacing w:line="400" w:lineRule="exact"/>
              <w:jc w:val="center"/>
              <w:rPr>
                <w:rFonts w:ascii="宋体" w:hAnsi="宋体" w:cs="宋体"/>
                <w:sz w:val="24"/>
                <w:szCs w:val="24"/>
              </w:rPr>
            </w:pPr>
            <w:r>
              <w:rPr>
                <w:rFonts w:hint="eastAsia" w:ascii="宋体" w:hAnsi="宋体" w:cs="宋体"/>
                <w:sz w:val="24"/>
                <w:szCs w:val="24"/>
              </w:rPr>
              <w:t>项目名称</w:t>
            </w:r>
          </w:p>
        </w:tc>
        <w:tc>
          <w:tcPr>
            <w:tcW w:w="1190" w:type="dxa"/>
            <w:gridSpan w:val="2"/>
            <w:noWrap w:val="0"/>
            <w:vAlign w:val="center"/>
          </w:tcPr>
          <w:p>
            <w:pPr>
              <w:widowControl/>
              <w:spacing w:line="400" w:lineRule="exact"/>
              <w:jc w:val="center"/>
              <w:rPr>
                <w:rFonts w:ascii="宋体" w:hAnsi="宋体" w:cs="宋体"/>
                <w:sz w:val="24"/>
                <w:szCs w:val="24"/>
              </w:rPr>
            </w:pPr>
            <w:r>
              <w:rPr>
                <w:rFonts w:hint="eastAsia" w:ascii="宋体" w:hAnsi="宋体" w:cs="宋体"/>
                <w:sz w:val="24"/>
                <w:szCs w:val="24"/>
              </w:rPr>
              <w:t>起止时间</w:t>
            </w:r>
          </w:p>
        </w:tc>
        <w:tc>
          <w:tcPr>
            <w:tcW w:w="2212" w:type="dxa"/>
            <w:gridSpan w:val="6"/>
            <w:noWrap w:val="0"/>
            <w:vAlign w:val="center"/>
          </w:tcPr>
          <w:p>
            <w:pPr>
              <w:widowControl/>
              <w:spacing w:line="400" w:lineRule="exact"/>
              <w:jc w:val="center"/>
              <w:rPr>
                <w:rFonts w:ascii="宋体" w:hAnsi="宋体" w:cs="宋体"/>
                <w:sz w:val="24"/>
                <w:szCs w:val="24"/>
              </w:rPr>
            </w:pPr>
            <w:r>
              <w:rPr>
                <w:rFonts w:hint="eastAsia" w:ascii="宋体" w:hAnsi="宋体" w:cs="宋体"/>
                <w:sz w:val="24"/>
                <w:szCs w:val="24"/>
              </w:rPr>
              <w:t>项目资金来源</w:t>
            </w:r>
          </w:p>
        </w:tc>
        <w:tc>
          <w:tcPr>
            <w:tcW w:w="1700" w:type="dxa"/>
            <w:gridSpan w:val="4"/>
            <w:noWrap w:val="0"/>
            <w:vAlign w:val="center"/>
          </w:tcPr>
          <w:p>
            <w:pPr>
              <w:widowControl/>
              <w:spacing w:line="400" w:lineRule="exact"/>
              <w:jc w:val="center"/>
              <w:rPr>
                <w:rFonts w:ascii="宋体" w:hAnsi="宋体" w:cs="宋体"/>
                <w:sz w:val="24"/>
                <w:szCs w:val="24"/>
              </w:rPr>
            </w:pPr>
            <w:r>
              <w:rPr>
                <w:rFonts w:hint="eastAsia" w:ascii="宋体" w:hAnsi="宋体" w:cs="宋体"/>
                <w:sz w:val="24"/>
                <w:szCs w:val="24"/>
              </w:rPr>
              <w:t>项目资金总额</w:t>
            </w:r>
          </w:p>
          <w:p>
            <w:pPr>
              <w:widowControl/>
              <w:spacing w:line="400" w:lineRule="exact"/>
              <w:jc w:val="center"/>
              <w:rPr>
                <w:rFonts w:ascii="宋体" w:hAnsi="宋体" w:cs="宋体"/>
                <w:sz w:val="24"/>
                <w:szCs w:val="24"/>
              </w:rPr>
            </w:pPr>
            <w:r>
              <w:rPr>
                <w:rFonts w:hint="eastAsia" w:ascii="宋体" w:hAnsi="宋体" w:cs="宋体"/>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877" w:type="dxa"/>
            <w:gridSpan w:val="3"/>
            <w:vMerge w:val="continue"/>
            <w:noWrap w:val="0"/>
            <w:vAlign w:val="center"/>
          </w:tcPr>
          <w:p>
            <w:pPr>
              <w:widowControl/>
              <w:spacing w:line="480" w:lineRule="exact"/>
              <w:jc w:val="left"/>
              <w:rPr>
                <w:rFonts w:ascii="宋体" w:hAnsi="宋体" w:cs="宋体"/>
                <w:sz w:val="24"/>
                <w:szCs w:val="24"/>
              </w:rPr>
            </w:pPr>
          </w:p>
        </w:tc>
        <w:tc>
          <w:tcPr>
            <w:tcW w:w="2608" w:type="dxa"/>
            <w:gridSpan w:val="4"/>
            <w:noWrap w:val="0"/>
            <w:vAlign w:val="center"/>
          </w:tcPr>
          <w:p>
            <w:pPr>
              <w:widowControl/>
              <w:spacing w:line="480" w:lineRule="exact"/>
              <w:jc w:val="left"/>
              <w:rPr>
                <w:rFonts w:ascii="宋体" w:hAnsi="宋体" w:cs="宋体"/>
                <w:sz w:val="24"/>
                <w:szCs w:val="24"/>
              </w:rPr>
            </w:pPr>
          </w:p>
        </w:tc>
        <w:tc>
          <w:tcPr>
            <w:tcW w:w="1190" w:type="dxa"/>
            <w:gridSpan w:val="2"/>
            <w:noWrap w:val="0"/>
            <w:vAlign w:val="center"/>
          </w:tcPr>
          <w:p>
            <w:pPr>
              <w:widowControl/>
              <w:spacing w:line="480" w:lineRule="exact"/>
              <w:jc w:val="left"/>
              <w:rPr>
                <w:rFonts w:ascii="宋体" w:hAnsi="宋体" w:cs="宋体"/>
                <w:sz w:val="24"/>
                <w:szCs w:val="24"/>
              </w:rPr>
            </w:pPr>
          </w:p>
        </w:tc>
        <w:tc>
          <w:tcPr>
            <w:tcW w:w="2212" w:type="dxa"/>
            <w:gridSpan w:val="6"/>
            <w:noWrap w:val="0"/>
            <w:vAlign w:val="center"/>
          </w:tcPr>
          <w:p>
            <w:pPr>
              <w:widowControl/>
              <w:spacing w:line="480" w:lineRule="exact"/>
              <w:jc w:val="left"/>
              <w:rPr>
                <w:rFonts w:ascii="宋体" w:hAnsi="宋体" w:cs="宋体"/>
                <w:sz w:val="24"/>
                <w:szCs w:val="24"/>
              </w:rPr>
            </w:pPr>
          </w:p>
        </w:tc>
        <w:tc>
          <w:tcPr>
            <w:tcW w:w="1700" w:type="dxa"/>
            <w:gridSpan w:val="4"/>
            <w:noWrap w:val="0"/>
            <w:vAlign w:val="center"/>
          </w:tcPr>
          <w:p>
            <w:pPr>
              <w:widowControl/>
              <w:spacing w:line="480" w:lineRule="exact"/>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877" w:type="dxa"/>
            <w:gridSpan w:val="3"/>
            <w:vMerge w:val="continue"/>
            <w:noWrap w:val="0"/>
            <w:vAlign w:val="center"/>
          </w:tcPr>
          <w:p>
            <w:pPr>
              <w:widowControl/>
              <w:spacing w:line="480" w:lineRule="exact"/>
              <w:jc w:val="left"/>
              <w:rPr>
                <w:rFonts w:ascii="宋体" w:hAnsi="宋体" w:cs="宋体"/>
                <w:sz w:val="24"/>
                <w:szCs w:val="24"/>
              </w:rPr>
            </w:pPr>
          </w:p>
        </w:tc>
        <w:tc>
          <w:tcPr>
            <w:tcW w:w="2608" w:type="dxa"/>
            <w:gridSpan w:val="4"/>
            <w:noWrap w:val="0"/>
            <w:vAlign w:val="center"/>
          </w:tcPr>
          <w:p>
            <w:pPr>
              <w:widowControl/>
              <w:spacing w:line="480" w:lineRule="exact"/>
              <w:jc w:val="left"/>
              <w:rPr>
                <w:rFonts w:ascii="宋体" w:hAnsi="宋体" w:cs="宋体"/>
                <w:sz w:val="24"/>
                <w:szCs w:val="24"/>
              </w:rPr>
            </w:pPr>
          </w:p>
        </w:tc>
        <w:tc>
          <w:tcPr>
            <w:tcW w:w="1190" w:type="dxa"/>
            <w:gridSpan w:val="2"/>
            <w:noWrap w:val="0"/>
            <w:vAlign w:val="center"/>
          </w:tcPr>
          <w:p>
            <w:pPr>
              <w:widowControl/>
              <w:spacing w:line="480" w:lineRule="exact"/>
              <w:jc w:val="left"/>
              <w:rPr>
                <w:rFonts w:ascii="宋体" w:hAnsi="宋体" w:cs="宋体"/>
                <w:sz w:val="24"/>
                <w:szCs w:val="24"/>
              </w:rPr>
            </w:pPr>
          </w:p>
        </w:tc>
        <w:tc>
          <w:tcPr>
            <w:tcW w:w="2212" w:type="dxa"/>
            <w:gridSpan w:val="6"/>
            <w:noWrap w:val="0"/>
            <w:vAlign w:val="center"/>
          </w:tcPr>
          <w:p>
            <w:pPr>
              <w:widowControl/>
              <w:spacing w:line="480" w:lineRule="exact"/>
              <w:jc w:val="left"/>
              <w:rPr>
                <w:rFonts w:ascii="宋体" w:hAnsi="宋体" w:cs="宋体"/>
                <w:sz w:val="24"/>
                <w:szCs w:val="24"/>
              </w:rPr>
            </w:pPr>
          </w:p>
        </w:tc>
        <w:tc>
          <w:tcPr>
            <w:tcW w:w="1700" w:type="dxa"/>
            <w:gridSpan w:val="4"/>
            <w:noWrap w:val="0"/>
            <w:vAlign w:val="center"/>
          </w:tcPr>
          <w:p>
            <w:pPr>
              <w:widowControl/>
              <w:spacing w:line="480" w:lineRule="exact"/>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877" w:type="dxa"/>
            <w:gridSpan w:val="3"/>
            <w:vMerge w:val="continue"/>
            <w:noWrap w:val="0"/>
            <w:vAlign w:val="center"/>
          </w:tcPr>
          <w:p>
            <w:pPr>
              <w:widowControl/>
              <w:spacing w:line="480" w:lineRule="exact"/>
              <w:jc w:val="left"/>
              <w:rPr>
                <w:rFonts w:ascii="宋体" w:hAnsi="宋体" w:cs="宋体"/>
                <w:sz w:val="24"/>
                <w:szCs w:val="24"/>
              </w:rPr>
            </w:pPr>
          </w:p>
        </w:tc>
        <w:tc>
          <w:tcPr>
            <w:tcW w:w="2608" w:type="dxa"/>
            <w:gridSpan w:val="4"/>
            <w:noWrap w:val="0"/>
            <w:vAlign w:val="center"/>
          </w:tcPr>
          <w:p>
            <w:pPr>
              <w:widowControl/>
              <w:spacing w:line="480" w:lineRule="exact"/>
              <w:jc w:val="left"/>
              <w:rPr>
                <w:rFonts w:ascii="宋体" w:hAnsi="宋体" w:cs="宋体"/>
                <w:sz w:val="24"/>
                <w:szCs w:val="24"/>
              </w:rPr>
            </w:pPr>
          </w:p>
        </w:tc>
        <w:tc>
          <w:tcPr>
            <w:tcW w:w="1190" w:type="dxa"/>
            <w:gridSpan w:val="2"/>
            <w:noWrap w:val="0"/>
            <w:vAlign w:val="center"/>
          </w:tcPr>
          <w:p>
            <w:pPr>
              <w:widowControl/>
              <w:spacing w:line="480" w:lineRule="exact"/>
              <w:jc w:val="left"/>
              <w:rPr>
                <w:rFonts w:ascii="宋体" w:hAnsi="宋体" w:cs="宋体"/>
                <w:sz w:val="24"/>
                <w:szCs w:val="24"/>
              </w:rPr>
            </w:pPr>
          </w:p>
        </w:tc>
        <w:tc>
          <w:tcPr>
            <w:tcW w:w="2212" w:type="dxa"/>
            <w:gridSpan w:val="6"/>
            <w:noWrap w:val="0"/>
            <w:vAlign w:val="center"/>
          </w:tcPr>
          <w:p>
            <w:pPr>
              <w:widowControl/>
              <w:spacing w:line="480" w:lineRule="exact"/>
              <w:jc w:val="left"/>
              <w:rPr>
                <w:rFonts w:ascii="宋体" w:hAnsi="宋体" w:cs="宋体"/>
                <w:sz w:val="24"/>
                <w:szCs w:val="24"/>
              </w:rPr>
            </w:pPr>
          </w:p>
        </w:tc>
        <w:tc>
          <w:tcPr>
            <w:tcW w:w="1700" w:type="dxa"/>
            <w:gridSpan w:val="4"/>
            <w:noWrap w:val="0"/>
            <w:vAlign w:val="center"/>
          </w:tcPr>
          <w:p>
            <w:pPr>
              <w:widowControl/>
              <w:spacing w:line="480" w:lineRule="exact"/>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877" w:type="dxa"/>
            <w:gridSpan w:val="3"/>
            <w:vMerge w:val="continue"/>
            <w:noWrap w:val="0"/>
            <w:vAlign w:val="center"/>
          </w:tcPr>
          <w:p>
            <w:pPr>
              <w:widowControl/>
              <w:spacing w:line="480" w:lineRule="exact"/>
              <w:jc w:val="left"/>
              <w:rPr>
                <w:rFonts w:ascii="宋体" w:hAnsi="宋体" w:cs="宋体"/>
                <w:sz w:val="24"/>
                <w:szCs w:val="24"/>
              </w:rPr>
            </w:pPr>
          </w:p>
        </w:tc>
        <w:tc>
          <w:tcPr>
            <w:tcW w:w="2608" w:type="dxa"/>
            <w:gridSpan w:val="4"/>
            <w:noWrap w:val="0"/>
            <w:vAlign w:val="center"/>
          </w:tcPr>
          <w:p>
            <w:pPr>
              <w:widowControl/>
              <w:spacing w:line="480" w:lineRule="exact"/>
              <w:jc w:val="left"/>
              <w:rPr>
                <w:rFonts w:ascii="宋体" w:hAnsi="宋体" w:cs="宋体"/>
                <w:sz w:val="24"/>
                <w:szCs w:val="24"/>
              </w:rPr>
            </w:pPr>
          </w:p>
        </w:tc>
        <w:tc>
          <w:tcPr>
            <w:tcW w:w="1190" w:type="dxa"/>
            <w:gridSpan w:val="2"/>
            <w:noWrap w:val="0"/>
            <w:vAlign w:val="center"/>
          </w:tcPr>
          <w:p>
            <w:pPr>
              <w:widowControl/>
              <w:spacing w:line="480" w:lineRule="exact"/>
              <w:jc w:val="left"/>
              <w:rPr>
                <w:rFonts w:ascii="宋体" w:hAnsi="宋体" w:cs="宋体"/>
                <w:sz w:val="24"/>
                <w:szCs w:val="24"/>
              </w:rPr>
            </w:pPr>
          </w:p>
        </w:tc>
        <w:tc>
          <w:tcPr>
            <w:tcW w:w="2212" w:type="dxa"/>
            <w:gridSpan w:val="6"/>
            <w:noWrap w:val="0"/>
            <w:vAlign w:val="center"/>
          </w:tcPr>
          <w:p>
            <w:pPr>
              <w:widowControl/>
              <w:spacing w:line="480" w:lineRule="exact"/>
              <w:jc w:val="left"/>
              <w:rPr>
                <w:rFonts w:ascii="宋体" w:hAnsi="宋体" w:cs="宋体"/>
                <w:sz w:val="24"/>
                <w:szCs w:val="24"/>
              </w:rPr>
            </w:pPr>
          </w:p>
        </w:tc>
        <w:tc>
          <w:tcPr>
            <w:tcW w:w="1700" w:type="dxa"/>
            <w:gridSpan w:val="4"/>
            <w:noWrap w:val="0"/>
            <w:vAlign w:val="center"/>
          </w:tcPr>
          <w:p>
            <w:pPr>
              <w:widowControl/>
              <w:spacing w:line="480" w:lineRule="exact"/>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9587" w:type="dxa"/>
            <w:gridSpan w:val="19"/>
            <w:noWrap w:val="0"/>
            <w:vAlign w:val="center"/>
          </w:tcPr>
          <w:p>
            <w:pPr>
              <w:widowControl/>
              <w:spacing w:line="480" w:lineRule="exact"/>
              <w:jc w:val="center"/>
              <w:rPr>
                <w:rFonts w:ascii="宋体" w:hAnsi="宋体" w:cs="宋体"/>
                <w:b/>
                <w:sz w:val="24"/>
                <w:szCs w:val="24"/>
              </w:rPr>
            </w:pPr>
            <w:r>
              <w:rPr>
                <w:rFonts w:hint="eastAsia" w:ascii="宋体" w:hAnsi="宋体" w:cs="宋体"/>
                <w:b/>
                <w:sz w:val="24"/>
                <w:szCs w:val="24"/>
              </w:rPr>
              <w:t>三、项目详细信息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6" w:hRule="atLeast"/>
          <w:jc w:val="center"/>
        </w:trPr>
        <w:tc>
          <w:tcPr>
            <w:tcW w:w="3434" w:type="dxa"/>
            <w:gridSpan w:val="6"/>
            <w:noWrap w:val="0"/>
            <w:vAlign w:val="center"/>
          </w:tcPr>
          <w:p>
            <w:pPr>
              <w:widowControl/>
              <w:spacing w:line="480" w:lineRule="exact"/>
              <w:rPr>
                <w:rFonts w:ascii="宋体" w:hAnsi="宋体" w:cs="宋体"/>
                <w:b/>
                <w:sz w:val="24"/>
                <w:szCs w:val="24"/>
              </w:rPr>
            </w:pPr>
            <w:r>
              <w:rPr>
                <w:rFonts w:hint="eastAsia" w:ascii="宋体" w:hAnsi="宋体" w:cs="宋体"/>
                <w:sz w:val="24"/>
                <w:szCs w:val="24"/>
              </w:rPr>
              <w:t>需求分析（200字以内）</w:t>
            </w:r>
          </w:p>
          <w:p>
            <w:pPr>
              <w:widowControl/>
              <w:spacing w:line="480" w:lineRule="exact"/>
              <w:ind w:left="360"/>
              <w:jc w:val="left"/>
              <w:rPr>
                <w:rFonts w:ascii="宋体" w:hAnsi="宋体" w:cs="宋体"/>
                <w:b/>
                <w:sz w:val="24"/>
                <w:szCs w:val="24"/>
              </w:rPr>
            </w:pPr>
          </w:p>
          <w:p>
            <w:pPr>
              <w:widowControl/>
              <w:spacing w:line="480" w:lineRule="exact"/>
              <w:jc w:val="left"/>
              <w:rPr>
                <w:rFonts w:ascii="宋体" w:hAnsi="宋体" w:cs="宋体"/>
                <w:b/>
                <w:sz w:val="24"/>
                <w:szCs w:val="24"/>
              </w:rPr>
            </w:pPr>
          </w:p>
        </w:tc>
        <w:tc>
          <w:tcPr>
            <w:tcW w:w="6153" w:type="dxa"/>
            <w:gridSpan w:val="13"/>
            <w:noWrap w:val="0"/>
            <w:vAlign w:val="top"/>
          </w:tcPr>
          <w:p>
            <w:pPr>
              <w:widowControl/>
              <w:spacing w:line="400" w:lineRule="exact"/>
              <w:rPr>
                <w:rFonts w:ascii="宋体" w:hAnsi="宋体" w:cs="宋体"/>
                <w:sz w:val="24"/>
                <w:szCs w:val="24"/>
              </w:rPr>
            </w:pPr>
            <w:r>
              <w:rPr>
                <w:rFonts w:hint="eastAsia" w:ascii="宋体" w:hAnsi="宋体" w:cs="宋体"/>
                <w:sz w:val="24"/>
                <w:szCs w:val="24"/>
              </w:rPr>
              <w:t>说明项目针对的问题，分析其产生的背景和原因，以及问题存在的广泛性和需求的迫切性；介绍现行政策对此的努力和进展、社会组织（或本项目）可以介入的途径或方式。</w:t>
            </w:r>
          </w:p>
          <w:p>
            <w:pPr>
              <w:widowControl/>
              <w:rPr>
                <w:rFonts w:ascii="宋体" w:hAnsi="宋体" w:cs="宋体"/>
                <w:b/>
                <w:sz w:val="24"/>
                <w:szCs w:val="24"/>
              </w:rPr>
            </w:pPr>
          </w:p>
          <w:p>
            <w:pPr>
              <w:widowControl/>
              <w:rPr>
                <w:rFonts w:ascii="宋体" w:hAnsi="宋体" w:cs="宋体"/>
                <w:b/>
                <w:sz w:val="24"/>
                <w:szCs w:val="24"/>
              </w:rPr>
            </w:pPr>
          </w:p>
          <w:p>
            <w:pPr>
              <w:widowControl/>
              <w:rPr>
                <w:rFonts w:ascii="宋体" w:hAnsi="宋体" w:cs="宋体"/>
                <w:b/>
                <w:sz w:val="24"/>
                <w:szCs w:val="24"/>
              </w:rPr>
            </w:pPr>
          </w:p>
          <w:p>
            <w:pPr>
              <w:widowControl/>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8" w:hRule="atLeast"/>
          <w:jc w:val="center"/>
        </w:trPr>
        <w:tc>
          <w:tcPr>
            <w:tcW w:w="3434" w:type="dxa"/>
            <w:gridSpan w:val="6"/>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受益群体描述（100字以内）</w:t>
            </w:r>
          </w:p>
        </w:tc>
        <w:tc>
          <w:tcPr>
            <w:tcW w:w="6153" w:type="dxa"/>
            <w:gridSpan w:val="13"/>
            <w:noWrap w:val="0"/>
            <w:vAlign w:val="top"/>
          </w:tcPr>
          <w:p>
            <w:pPr>
              <w:widowControl/>
              <w:spacing w:line="400" w:lineRule="exact"/>
              <w:jc w:val="left"/>
              <w:rPr>
                <w:rFonts w:ascii="宋体" w:hAnsi="宋体" w:cs="宋体"/>
                <w:sz w:val="24"/>
                <w:szCs w:val="24"/>
              </w:rPr>
            </w:pPr>
            <w:r>
              <w:rPr>
                <w:rFonts w:hint="eastAsia" w:ascii="宋体" w:hAnsi="宋体" w:cs="宋体"/>
                <w:sz w:val="24"/>
                <w:szCs w:val="24"/>
              </w:rPr>
              <w:t>要求清晰界定本项目服务的人群，并提供其数量、基本特征、具体需求或问题状况等信息。</w:t>
            </w:r>
          </w:p>
          <w:p>
            <w:pPr>
              <w:widowControl/>
              <w:spacing w:line="300" w:lineRule="auto"/>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8" w:hRule="atLeast"/>
          <w:jc w:val="center"/>
        </w:trPr>
        <w:tc>
          <w:tcPr>
            <w:tcW w:w="3434" w:type="dxa"/>
            <w:gridSpan w:val="6"/>
            <w:noWrap w:val="0"/>
            <w:vAlign w:val="center"/>
          </w:tcPr>
          <w:p>
            <w:pPr>
              <w:widowControl/>
              <w:spacing w:line="480" w:lineRule="exact"/>
              <w:jc w:val="center"/>
              <w:rPr>
                <w:rFonts w:ascii="宋体" w:hAnsi="宋体" w:cs="宋体"/>
                <w:sz w:val="24"/>
                <w:szCs w:val="24"/>
              </w:rPr>
            </w:pPr>
            <w:r>
              <w:rPr>
                <w:rFonts w:hint="eastAsia" w:ascii="宋体" w:hAnsi="宋体"/>
                <w:sz w:val="24"/>
                <w:szCs w:val="24"/>
              </w:rPr>
              <w:t>项目目标</w:t>
            </w:r>
          </w:p>
        </w:tc>
        <w:tc>
          <w:tcPr>
            <w:tcW w:w="6153" w:type="dxa"/>
            <w:gridSpan w:val="13"/>
            <w:noWrap w:val="0"/>
            <w:vAlign w:val="top"/>
          </w:tcPr>
          <w:p>
            <w:pPr>
              <w:widowControl/>
              <w:spacing w:line="400" w:lineRule="exact"/>
              <w:jc w:val="left"/>
              <w:rPr>
                <w:rFonts w:ascii="宋体" w:hAnsi="宋体" w:cs="宋体"/>
                <w:sz w:val="24"/>
                <w:szCs w:val="24"/>
              </w:rPr>
            </w:pPr>
            <w:r>
              <w:rPr>
                <w:rFonts w:hint="eastAsia" w:ascii="宋体" w:hAnsi="宋体" w:cs="宋体"/>
                <w:sz w:val="24"/>
                <w:szCs w:val="24"/>
              </w:rPr>
              <w:t>包括定性目标和定量目标。简要概述项目定性目标；制定具体项目定量目标。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4" w:hRule="atLeast"/>
          <w:jc w:val="center"/>
        </w:trPr>
        <w:tc>
          <w:tcPr>
            <w:tcW w:w="3434" w:type="dxa"/>
            <w:gridSpan w:val="6"/>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项目实施计划</w:t>
            </w:r>
          </w:p>
          <w:p>
            <w:pPr>
              <w:widowControl/>
              <w:spacing w:line="480" w:lineRule="exact"/>
              <w:jc w:val="center"/>
              <w:rPr>
                <w:rFonts w:ascii="宋体" w:hAnsi="宋体" w:cs="宋体"/>
                <w:sz w:val="24"/>
                <w:szCs w:val="24"/>
              </w:rPr>
            </w:pPr>
          </w:p>
        </w:tc>
        <w:tc>
          <w:tcPr>
            <w:tcW w:w="6153" w:type="dxa"/>
            <w:gridSpan w:val="13"/>
            <w:noWrap w:val="0"/>
            <w:vAlign w:val="top"/>
          </w:tcPr>
          <w:p>
            <w:pPr>
              <w:widowControl/>
              <w:spacing w:line="480" w:lineRule="exact"/>
              <w:rPr>
                <w:rFonts w:ascii="宋体" w:hAnsi="宋体" w:cs="宋体"/>
                <w:sz w:val="24"/>
                <w:szCs w:val="24"/>
              </w:rPr>
            </w:pPr>
            <w:r>
              <w:rPr>
                <w:rFonts w:hint="eastAsia" w:ascii="宋体" w:hAnsi="宋体" w:cs="宋体"/>
                <w:sz w:val="24"/>
                <w:szCs w:val="24"/>
              </w:rPr>
              <w:t>包括项目实施的主要内容、实施地域、时间、详细的资金安排等。</w:t>
            </w:r>
          </w:p>
          <w:p>
            <w:pPr>
              <w:widowControl/>
              <w:spacing w:line="480" w:lineRule="exact"/>
              <w:rPr>
                <w:rFonts w:ascii="宋体" w:hAnsi="宋体" w:cs="宋体"/>
                <w:sz w:val="24"/>
                <w:szCs w:val="24"/>
              </w:rPr>
            </w:pPr>
          </w:p>
          <w:p>
            <w:pPr>
              <w:widowControl/>
              <w:spacing w:line="480" w:lineRule="exact"/>
              <w:rPr>
                <w:rFonts w:ascii="宋体" w:hAnsi="宋体" w:cs="宋体"/>
                <w:sz w:val="24"/>
                <w:szCs w:val="24"/>
              </w:rPr>
            </w:pPr>
          </w:p>
          <w:p>
            <w:pPr>
              <w:widowControl/>
              <w:spacing w:line="480" w:lineRule="exact"/>
              <w:rPr>
                <w:rFonts w:ascii="宋体" w:hAnsi="宋体" w:cs="宋体"/>
                <w:sz w:val="24"/>
                <w:szCs w:val="24"/>
              </w:rPr>
            </w:pPr>
          </w:p>
          <w:p>
            <w:pPr>
              <w:widowControl/>
              <w:spacing w:line="480" w:lineRule="exact"/>
              <w:rPr>
                <w:rFonts w:ascii="宋体" w:hAnsi="宋体" w:cs="宋体"/>
                <w:sz w:val="24"/>
                <w:szCs w:val="24"/>
              </w:rPr>
            </w:pPr>
          </w:p>
          <w:p>
            <w:pPr>
              <w:widowControl/>
              <w:spacing w:line="480" w:lineRule="exact"/>
              <w:rPr>
                <w:rFonts w:ascii="宋体" w:hAnsi="宋体" w:cs="宋体"/>
                <w:sz w:val="24"/>
                <w:szCs w:val="24"/>
              </w:rPr>
            </w:pPr>
          </w:p>
          <w:p>
            <w:pPr>
              <w:widowControl/>
              <w:spacing w:line="480" w:lineRule="exact"/>
              <w:rPr>
                <w:rFonts w:ascii="宋体" w:hAnsi="宋体" w:cs="宋体"/>
                <w:sz w:val="24"/>
                <w:szCs w:val="24"/>
              </w:rPr>
            </w:pPr>
          </w:p>
          <w:p>
            <w:pPr>
              <w:widowControl/>
              <w:spacing w:line="480" w:lineRule="exact"/>
              <w:rPr>
                <w:rFonts w:ascii="宋体" w:hAnsi="宋体" w:cs="宋体"/>
                <w:sz w:val="24"/>
                <w:szCs w:val="24"/>
              </w:rPr>
            </w:pPr>
          </w:p>
          <w:p>
            <w:pPr>
              <w:widowControl/>
              <w:spacing w:line="48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8" w:hRule="atLeast"/>
          <w:jc w:val="center"/>
        </w:trPr>
        <w:tc>
          <w:tcPr>
            <w:tcW w:w="3434" w:type="dxa"/>
            <w:gridSpan w:val="6"/>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风险预计与防控方案</w:t>
            </w:r>
          </w:p>
          <w:p>
            <w:pPr>
              <w:widowControl/>
              <w:spacing w:line="480" w:lineRule="exact"/>
              <w:jc w:val="center"/>
              <w:rPr>
                <w:rFonts w:ascii="宋体" w:hAnsi="宋体" w:cs="宋体"/>
                <w:sz w:val="24"/>
                <w:szCs w:val="24"/>
              </w:rPr>
            </w:pPr>
            <w:r>
              <w:rPr>
                <w:rFonts w:hint="eastAsia" w:ascii="宋体" w:hAnsi="宋体" w:cs="宋体"/>
                <w:sz w:val="24"/>
                <w:szCs w:val="24"/>
              </w:rPr>
              <w:t>（200字以内）</w:t>
            </w:r>
          </w:p>
        </w:tc>
        <w:tc>
          <w:tcPr>
            <w:tcW w:w="6153" w:type="dxa"/>
            <w:gridSpan w:val="13"/>
            <w:noWrap w:val="0"/>
            <w:vAlign w:val="top"/>
          </w:tcPr>
          <w:p>
            <w:pPr>
              <w:widowControl/>
              <w:spacing w:line="480" w:lineRule="exact"/>
              <w:jc w:val="left"/>
              <w:rPr>
                <w:rFonts w:ascii="宋体" w:hAnsi="宋体" w:cs="宋体"/>
                <w:sz w:val="24"/>
                <w:szCs w:val="24"/>
              </w:rPr>
            </w:pPr>
            <w:r>
              <w:rPr>
                <w:rFonts w:hint="eastAsia" w:ascii="宋体" w:hAnsi="宋体" w:cs="宋体"/>
                <w:sz w:val="24"/>
                <w:szCs w:val="24"/>
              </w:rPr>
              <w:t>分析项目执行中可能遇到的风险及如何应对。</w:t>
            </w:r>
          </w:p>
          <w:p>
            <w:pPr>
              <w:widowControl/>
              <w:spacing w:line="48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9587" w:type="dxa"/>
            <w:gridSpan w:val="19"/>
            <w:noWrap w:val="0"/>
            <w:vAlign w:val="center"/>
          </w:tcPr>
          <w:p>
            <w:pPr>
              <w:widowControl/>
              <w:spacing w:line="480" w:lineRule="exact"/>
              <w:jc w:val="left"/>
              <w:rPr>
                <w:rFonts w:ascii="宋体" w:hAnsi="宋体" w:cs="宋体"/>
                <w:b/>
                <w:sz w:val="24"/>
                <w:szCs w:val="24"/>
              </w:rPr>
            </w:pPr>
            <w:r>
              <w:rPr>
                <w:rFonts w:hint="eastAsia" w:ascii="宋体" w:hAnsi="宋体" w:cs="宋体"/>
                <w:b/>
                <w:sz w:val="24"/>
                <w:szCs w:val="24"/>
              </w:rPr>
              <w:t>项目执行团队介绍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073" w:type="dxa"/>
            <w:gridSpan w:val="4"/>
            <w:noWrap w:val="0"/>
            <w:vAlign w:val="center"/>
          </w:tcPr>
          <w:p>
            <w:pPr>
              <w:widowControl/>
              <w:spacing w:line="380" w:lineRule="exact"/>
              <w:jc w:val="center"/>
              <w:rPr>
                <w:rFonts w:ascii="宋体" w:hAnsi="宋体" w:cs="宋体"/>
                <w:sz w:val="24"/>
                <w:szCs w:val="24"/>
              </w:rPr>
            </w:pPr>
            <w:r>
              <w:rPr>
                <w:rFonts w:hint="eastAsia" w:ascii="宋体" w:hAnsi="宋体" w:cs="宋体"/>
                <w:sz w:val="24"/>
                <w:szCs w:val="24"/>
              </w:rPr>
              <w:t>姓名及职务</w:t>
            </w:r>
          </w:p>
        </w:tc>
        <w:tc>
          <w:tcPr>
            <w:tcW w:w="1361" w:type="dxa"/>
            <w:gridSpan w:val="2"/>
            <w:noWrap w:val="0"/>
            <w:vAlign w:val="center"/>
          </w:tcPr>
          <w:p>
            <w:pPr>
              <w:widowControl/>
              <w:spacing w:line="380" w:lineRule="exact"/>
              <w:jc w:val="center"/>
              <w:rPr>
                <w:rFonts w:ascii="宋体" w:hAnsi="宋体" w:cs="宋体"/>
                <w:sz w:val="24"/>
                <w:szCs w:val="24"/>
              </w:rPr>
            </w:pPr>
            <w:r>
              <w:rPr>
                <w:rFonts w:hint="eastAsia" w:ascii="宋体" w:hAnsi="宋体" w:cs="宋体"/>
                <w:sz w:val="24"/>
                <w:szCs w:val="24"/>
              </w:rPr>
              <w:t>学历及专业</w:t>
            </w:r>
          </w:p>
        </w:tc>
        <w:tc>
          <w:tcPr>
            <w:tcW w:w="2241" w:type="dxa"/>
            <w:gridSpan w:val="3"/>
            <w:noWrap w:val="0"/>
            <w:vAlign w:val="center"/>
          </w:tcPr>
          <w:p>
            <w:pPr>
              <w:widowControl/>
              <w:spacing w:line="380" w:lineRule="exact"/>
              <w:jc w:val="center"/>
              <w:rPr>
                <w:rFonts w:ascii="宋体" w:hAnsi="宋体" w:cs="宋体"/>
                <w:sz w:val="24"/>
                <w:szCs w:val="24"/>
              </w:rPr>
            </w:pPr>
            <w:r>
              <w:rPr>
                <w:rFonts w:hint="eastAsia" w:ascii="宋体" w:hAnsi="宋体" w:cs="宋体"/>
                <w:sz w:val="24"/>
                <w:szCs w:val="24"/>
              </w:rPr>
              <w:t>社会工作</w:t>
            </w:r>
          </w:p>
          <w:p>
            <w:pPr>
              <w:widowControl/>
              <w:spacing w:line="380" w:lineRule="exact"/>
              <w:jc w:val="center"/>
              <w:rPr>
                <w:rFonts w:ascii="宋体" w:hAnsi="宋体" w:cs="宋体"/>
                <w:sz w:val="24"/>
                <w:szCs w:val="24"/>
              </w:rPr>
            </w:pPr>
            <w:r>
              <w:rPr>
                <w:rFonts w:hint="eastAsia" w:ascii="宋体" w:hAnsi="宋体" w:cs="宋体"/>
                <w:sz w:val="24"/>
                <w:szCs w:val="24"/>
              </w:rPr>
              <w:t>职业资格</w:t>
            </w:r>
          </w:p>
        </w:tc>
        <w:tc>
          <w:tcPr>
            <w:tcW w:w="2126" w:type="dxa"/>
            <w:gridSpan w:val="5"/>
            <w:noWrap w:val="0"/>
            <w:vAlign w:val="center"/>
          </w:tcPr>
          <w:p>
            <w:pPr>
              <w:widowControl/>
              <w:spacing w:line="380" w:lineRule="exact"/>
              <w:jc w:val="center"/>
              <w:rPr>
                <w:rFonts w:ascii="宋体" w:hAnsi="宋体" w:cs="宋体"/>
                <w:sz w:val="24"/>
                <w:szCs w:val="24"/>
              </w:rPr>
            </w:pPr>
            <w:r>
              <w:rPr>
                <w:rFonts w:hint="eastAsia" w:ascii="宋体" w:hAnsi="宋体" w:cs="宋体"/>
                <w:sz w:val="24"/>
                <w:szCs w:val="24"/>
              </w:rPr>
              <w:t>在项目中的角色分工</w:t>
            </w:r>
          </w:p>
        </w:tc>
        <w:tc>
          <w:tcPr>
            <w:tcW w:w="1786" w:type="dxa"/>
            <w:gridSpan w:val="5"/>
            <w:noWrap w:val="0"/>
            <w:vAlign w:val="center"/>
          </w:tcPr>
          <w:p>
            <w:pPr>
              <w:widowControl/>
              <w:spacing w:line="400" w:lineRule="exact"/>
              <w:jc w:val="center"/>
              <w:rPr>
                <w:rFonts w:ascii="宋体" w:hAnsi="宋体" w:cs="宋体"/>
                <w:sz w:val="24"/>
                <w:szCs w:val="24"/>
              </w:rPr>
            </w:pPr>
            <w:r>
              <w:rPr>
                <w:rFonts w:hint="eastAsia" w:ascii="宋体" w:hAnsi="宋体" w:cs="宋体"/>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073" w:type="dxa"/>
            <w:gridSpan w:val="4"/>
            <w:noWrap w:val="0"/>
            <w:vAlign w:val="top"/>
          </w:tcPr>
          <w:p>
            <w:pPr>
              <w:widowControl/>
              <w:spacing w:line="480" w:lineRule="exact"/>
              <w:jc w:val="left"/>
              <w:rPr>
                <w:rFonts w:ascii="宋体" w:hAnsi="宋体" w:cs="宋体"/>
                <w:sz w:val="24"/>
                <w:szCs w:val="24"/>
              </w:rPr>
            </w:pPr>
          </w:p>
        </w:tc>
        <w:tc>
          <w:tcPr>
            <w:tcW w:w="1361" w:type="dxa"/>
            <w:gridSpan w:val="2"/>
            <w:noWrap w:val="0"/>
            <w:vAlign w:val="top"/>
          </w:tcPr>
          <w:p>
            <w:pPr>
              <w:widowControl/>
              <w:spacing w:line="480" w:lineRule="exact"/>
              <w:jc w:val="left"/>
              <w:rPr>
                <w:rFonts w:ascii="宋体" w:hAnsi="宋体" w:cs="宋体"/>
                <w:sz w:val="24"/>
                <w:szCs w:val="24"/>
              </w:rPr>
            </w:pPr>
          </w:p>
        </w:tc>
        <w:tc>
          <w:tcPr>
            <w:tcW w:w="2241" w:type="dxa"/>
            <w:gridSpan w:val="3"/>
            <w:noWrap w:val="0"/>
            <w:vAlign w:val="top"/>
          </w:tcPr>
          <w:p>
            <w:pPr>
              <w:widowControl/>
              <w:spacing w:line="480" w:lineRule="exact"/>
              <w:jc w:val="left"/>
              <w:rPr>
                <w:rFonts w:ascii="宋体" w:hAnsi="宋体" w:cs="宋体"/>
                <w:sz w:val="24"/>
                <w:szCs w:val="24"/>
              </w:rPr>
            </w:pPr>
          </w:p>
        </w:tc>
        <w:tc>
          <w:tcPr>
            <w:tcW w:w="2126" w:type="dxa"/>
            <w:gridSpan w:val="5"/>
            <w:noWrap w:val="0"/>
            <w:vAlign w:val="top"/>
          </w:tcPr>
          <w:p>
            <w:pPr>
              <w:widowControl/>
              <w:spacing w:line="480" w:lineRule="exact"/>
              <w:jc w:val="left"/>
              <w:rPr>
                <w:rFonts w:ascii="宋体" w:hAnsi="宋体" w:cs="宋体"/>
                <w:sz w:val="24"/>
                <w:szCs w:val="24"/>
              </w:rPr>
            </w:pPr>
          </w:p>
        </w:tc>
        <w:tc>
          <w:tcPr>
            <w:tcW w:w="1786" w:type="dxa"/>
            <w:gridSpan w:val="5"/>
            <w:noWrap w:val="0"/>
            <w:vAlign w:val="top"/>
          </w:tcPr>
          <w:p>
            <w:pPr>
              <w:widowControl/>
              <w:spacing w:line="480" w:lineRule="exact"/>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073" w:type="dxa"/>
            <w:gridSpan w:val="4"/>
            <w:noWrap w:val="0"/>
            <w:vAlign w:val="top"/>
          </w:tcPr>
          <w:p>
            <w:pPr>
              <w:widowControl/>
              <w:spacing w:line="480" w:lineRule="exact"/>
              <w:jc w:val="left"/>
              <w:rPr>
                <w:rFonts w:ascii="宋体" w:hAnsi="宋体" w:cs="宋体"/>
                <w:sz w:val="24"/>
                <w:szCs w:val="24"/>
              </w:rPr>
            </w:pPr>
          </w:p>
        </w:tc>
        <w:tc>
          <w:tcPr>
            <w:tcW w:w="1361" w:type="dxa"/>
            <w:gridSpan w:val="2"/>
            <w:noWrap w:val="0"/>
            <w:vAlign w:val="top"/>
          </w:tcPr>
          <w:p>
            <w:pPr>
              <w:widowControl/>
              <w:spacing w:line="480" w:lineRule="exact"/>
              <w:jc w:val="left"/>
              <w:rPr>
                <w:rFonts w:ascii="宋体" w:hAnsi="宋体" w:cs="宋体"/>
                <w:sz w:val="24"/>
                <w:szCs w:val="24"/>
              </w:rPr>
            </w:pPr>
          </w:p>
        </w:tc>
        <w:tc>
          <w:tcPr>
            <w:tcW w:w="2241" w:type="dxa"/>
            <w:gridSpan w:val="3"/>
            <w:noWrap w:val="0"/>
            <w:vAlign w:val="top"/>
          </w:tcPr>
          <w:p>
            <w:pPr>
              <w:widowControl/>
              <w:spacing w:line="480" w:lineRule="exact"/>
              <w:jc w:val="left"/>
              <w:rPr>
                <w:rFonts w:ascii="宋体" w:hAnsi="宋体" w:cs="宋体"/>
                <w:sz w:val="24"/>
                <w:szCs w:val="24"/>
              </w:rPr>
            </w:pPr>
          </w:p>
        </w:tc>
        <w:tc>
          <w:tcPr>
            <w:tcW w:w="2126" w:type="dxa"/>
            <w:gridSpan w:val="5"/>
            <w:noWrap w:val="0"/>
            <w:vAlign w:val="top"/>
          </w:tcPr>
          <w:p>
            <w:pPr>
              <w:widowControl/>
              <w:spacing w:line="480" w:lineRule="exact"/>
              <w:jc w:val="left"/>
              <w:rPr>
                <w:rFonts w:ascii="宋体" w:hAnsi="宋体" w:cs="宋体"/>
                <w:sz w:val="24"/>
                <w:szCs w:val="24"/>
              </w:rPr>
            </w:pPr>
          </w:p>
        </w:tc>
        <w:tc>
          <w:tcPr>
            <w:tcW w:w="1786" w:type="dxa"/>
            <w:gridSpan w:val="5"/>
            <w:noWrap w:val="0"/>
            <w:vAlign w:val="top"/>
          </w:tcPr>
          <w:p>
            <w:pPr>
              <w:widowControl/>
              <w:spacing w:line="480" w:lineRule="exact"/>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073" w:type="dxa"/>
            <w:gridSpan w:val="4"/>
            <w:noWrap w:val="0"/>
            <w:vAlign w:val="top"/>
          </w:tcPr>
          <w:p>
            <w:pPr>
              <w:widowControl/>
              <w:spacing w:line="480" w:lineRule="exact"/>
              <w:jc w:val="left"/>
              <w:rPr>
                <w:rFonts w:ascii="宋体" w:hAnsi="宋体" w:cs="宋体"/>
                <w:sz w:val="24"/>
                <w:szCs w:val="24"/>
              </w:rPr>
            </w:pPr>
          </w:p>
        </w:tc>
        <w:tc>
          <w:tcPr>
            <w:tcW w:w="1361" w:type="dxa"/>
            <w:gridSpan w:val="2"/>
            <w:noWrap w:val="0"/>
            <w:vAlign w:val="top"/>
          </w:tcPr>
          <w:p>
            <w:pPr>
              <w:widowControl/>
              <w:spacing w:line="480" w:lineRule="exact"/>
              <w:jc w:val="left"/>
              <w:rPr>
                <w:rFonts w:ascii="宋体" w:hAnsi="宋体" w:cs="宋体"/>
                <w:sz w:val="24"/>
                <w:szCs w:val="24"/>
              </w:rPr>
            </w:pPr>
          </w:p>
        </w:tc>
        <w:tc>
          <w:tcPr>
            <w:tcW w:w="2241" w:type="dxa"/>
            <w:gridSpan w:val="3"/>
            <w:noWrap w:val="0"/>
            <w:vAlign w:val="top"/>
          </w:tcPr>
          <w:p>
            <w:pPr>
              <w:widowControl/>
              <w:spacing w:line="480" w:lineRule="exact"/>
              <w:jc w:val="left"/>
              <w:rPr>
                <w:rFonts w:ascii="宋体" w:hAnsi="宋体" w:cs="宋体"/>
                <w:sz w:val="24"/>
                <w:szCs w:val="24"/>
              </w:rPr>
            </w:pPr>
          </w:p>
        </w:tc>
        <w:tc>
          <w:tcPr>
            <w:tcW w:w="2126" w:type="dxa"/>
            <w:gridSpan w:val="5"/>
            <w:noWrap w:val="0"/>
            <w:vAlign w:val="top"/>
          </w:tcPr>
          <w:p>
            <w:pPr>
              <w:widowControl/>
              <w:spacing w:line="480" w:lineRule="exact"/>
              <w:jc w:val="left"/>
              <w:rPr>
                <w:rFonts w:ascii="宋体" w:hAnsi="宋体" w:cs="宋体"/>
                <w:sz w:val="24"/>
                <w:szCs w:val="24"/>
              </w:rPr>
            </w:pPr>
          </w:p>
        </w:tc>
        <w:tc>
          <w:tcPr>
            <w:tcW w:w="1786" w:type="dxa"/>
            <w:gridSpan w:val="5"/>
            <w:noWrap w:val="0"/>
            <w:vAlign w:val="top"/>
          </w:tcPr>
          <w:p>
            <w:pPr>
              <w:widowControl/>
              <w:spacing w:line="480" w:lineRule="exact"/>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073" w:type="dxa"/>
            <w:gridSpan w:val="4"/>
            <w:noWrap w:val="0"/>
            <w:vAlign w:val="top"/>
          </w:tcPr>
          <w:p>
            <w:pPr>
              <w:widowControl/>
              <w:spacing w:line="480" w:lineRule="exact"/>
              <w:jc w:val="left"/>
              <w:rPr>
                <w:rFonts w:ascii="宋体" w:hAnsi="宋体" w:cs="宋体"/>
                <w:sz w:val="24"/>
                <w:szCs w:val="24"/>
              </w:rPr>
            </w:pPr>
          </w:p>
        </w:tc>
        <w:tc>
          <w:tcPr>
            <w:tcW w:w="1361" w:type="dxa"/>
            <w:gridSpan w:val="2"/>
            <w:noWrap w:val="0"/>
            <w:vAlign w:val="top"/>
          </w:tcPr>
          <w:p>
            <w:pPr>
              <w:widowControl/>
              <w:spacing w:line="480" w:lineRule="exact"/>
              <w:jc w:val="left"/>
              <w:rPr>
                <w:rFonts w:ascii="宋体" w:hAnsi="宋体" w:cs="宋体"/>
                <w:sz w:val="24"/>
                <w:szCs w:val="24"/>
              </w:rPr>
            </w:pPr>
          </w:p>
        </w:tc>
        <w:tc>
          <w:tcPr>
            <w:tcW w:w="2241" w:type="dxa"/>
            <w:gridSpan w:val="3"/>
            <w:noWrap w:val="0"/>
            <w:vAlign w:val="top"/>
          </w:tcPr>
          <w:p>
            <w:pPr>
              <w:widowControl/>
              <w:spacing w:line="480" w:lineRule="exact"/>
              <w:jc w:val="left"/>
              <w:rPr>
                <w:rFonts w:ascii="宋体" w:hAnsi="宋体" w:cs="宋体"/>
                <w:sz w:val="24"/>
                <w:szCs w:val="24"/>
              </w:rPr>
            </w:pPr>
          </w:p>
        </w:tc>
        <w:tc>
          <w:tcPr>
            <w:tcW w:w="2126" w:type="dxa"/>
            <w:gridSpan w:val="5"/>
            <w:noWrap w:val="0"/>
            <w:vAlign w:val="top"/>
          </w:tcPr>
          <w:p>
            <w:pPr>
              <w:widowControl/>
              <w:spacing w:line="480" w:lineRule="exact"/>
              <w:jc w:val="left"/>
              <w:rPr>
                <w:rFonts w:ascii="宋体" w:hAnsi="宋体" w:cs="宋体"/>
                <w:sz w:val="24"/>
                <w:szCs w:val="24"/>
              </w:rPr>
            </w:pPr>
          </w:p>
        </w:tc>
        <w:tc>
          <w:tcPr>
            <w:tcW w:w="1786" w:type="dxa"/>
            <w:gridSpan w:val="5"/>
            <w:noWrap w:val="0"/>
            <w:vAlign w:val="top"/>
          </w:tcPr>
          <w:p>
            <w:pPr>
              <w:widowControl/>
              <w:spacing w:line="480" w:lineRule="exact"/>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073" w:type="dxa"/>
            <w:gridSpan w:val="4"/>
            <w:noWrap w:val="0"/>
            <w:vAlign w:val="top"/>
          </w:tcPr>
          <w:p>
            <w:pPr>
              <w:widowControl/>
              <w:spacing w:line="480" w:lineRule="exact"/>
              <w:jc w:val="center"/>
              <w:rPr>
                <w:rFonts w:ascii="宋体" w:hAnsi="宋体" w:cs="宋体"/>
                <w:sz w:val="24"/>
                <w:szCs w:val="24"/>
              </w:rPr>
            </w:pPr>
            <w:r>
              <w:rPr>
                <w:rFonts w:hint="eastAsia" w:ascii="宋体" w:hAnsi="宋体" w:cs="宋体"/>
                <w:sz w:val="24"/>
                <w:szCs w:val="24"/>
              </w:rPr>
              <w:t>……</w:t>
            </w:r>
          </w:p>
        </w:tc>
        <w:tc>
          <w:tcPr>
            <w:tcW w:w="1361" w:type="dxa"/>
            <w:gridSpan w:val="2"/>
            <w:noWrap w:val="0"/>
            <w:vAlign w:val="top"/>
          </w:tcPr>
          <w:p>
            <w:pPr>
              <w:widowControl/>
              <w:spacing w:line="480" w:lineRule="exact"/>
              <w:jc w:val="left"/>
              <w:rPr>
                <w:rFonts w:ascii="宋体" w:hAnsi="宋体" w:cs="宋体"/>
                <w:sz w:val="24"/>
                <w:szCs w:val="24"/>
              </w:rPr>
            </w:pPr>
          </w:p>
        </w:tc>
        <w:tc>
          <w:tcPr>
            <w:tcW w:w="2241" w:type="dxa"/>
            <w:gridSpan w:val="3"/>
            <w:noWrap w:val="0"/>
            <w:vAlign w:val="top"/>
          </w:tcPr>
          <w:p>
            <w:pPr>
              <w:widowControl/>
              <w:spacing w:line="480" w:lineRule="exact"/>
              <w:jc w:val="left"/>
              <w:rPr>
                <w:rFonts w:ascii="宋体" w:hAnsi="宋体" w:cs="宋体"/>
                <w:sz w:val="24"/>
                <w:szCs w:val="24"/>
              </w:rPr>
            </w:pPr>
          </w:p>
        </w:tc>
        <w:tc>
          <w:tcPr>
            <w:tcW w:w="2126" w:type="dxa"/>
            <w:gridSpan w:val="5"/>
            <w:noWrap w:val="0"/>
            <w:vAlign w:val="top"/>
          </w:tcPr>
          <w:p>
            <w:pPr>
              <w:widowControl/>
              <w:spacing w:line="480" w:lineRule="exact"/>
              <w:jc w:val="left"/>
              <w:rPr>
                <w:rFonts w:ascii="宋体" w:hAnsi="宋体" w:cs="宋体"/>
                <w:sz w:val="24"/>
                <w:szCs w:val="24"/>
              </w:rPr>
            </w:pPr>
          </w:p>
        </w:tc>
        <w:tc>
          <w:tcPr>
            <w:tcW w:w="1786" w:type="dxa"/>
            <w:gridSpan w:val="5"/>
            <w:noWrap w:val="0"/>
            <w:vAlign w:val="top"/>
          </w:tcPr>
          <w:p>
            <w:pPr>
              <w:widowControl/>
              <w:spacing w:line="480" w:lineRule="exact"/>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9587" w:type="dxa"/>
            <w:gridSpan w:val="19"/>
            <w:noWrap w:val="0"/>
            <w:vAlign w:val="center"/>
          </w:tcPr>
          <w:p>
            <w:pPr>
              <w:widowControl/>
              <w:spacing w:line="480" w:lineRule="exact"/>
              <w:jc w:val="center"/>
              <w:rPr>
                <w:rFonts w:ascii="宋体" w:hAnsi="宋体" w:cs="宋体"/>
                <w:b/>
                <w:sz w:val="24"/>
                <w:szCs w:val="24"/>
              </w:rPr>
            </w:pPr>
            <w:r>
              <w:rPr>
                <w:rFonts w:hint="eastAsia" w:ascii="宋体" w:hAnsi="宋体" w:cs="宋体"/>
                <w:b/>
                <w:sz w:val="24"/>
                <w:szCs w:val="24"/>
              </w:rPr>
              <w:t>四、申报单位意见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2" w:hRule="atLeast"/>
          <w:jc w:val="center"/>
        </w:trPr>
        <w:tc>
          <w:tcPr>
            <w:tcW w:w="9587" w:type="dxa"/>
            <w:gridSpan w:val="19"/>
            <w:noWrap w:val="0"/>
            <w:vAlign w:val="center"/>
          </w:tcPr>
          <w:p>
            <w:pPr>
              <w:widowControl/>
              <w:spacing w:line="400" w:lineRule="exact"/>
              <w:ind w:firstLine="420"/>
              <w:jc w:val="left"/>
              <w:rPr>
                <w:rFonts w:ascii="宋体" w:hAnsi="宋体" w:cs="宋体"/>
                <w:sz w:val="24"/>
                <w:szCs w:val="24"/>
              </w:rPr>
            </w:pPr>
            <w:r>
              <w:rPr>
                <w:rFonts w:hint="eastAsia" w:ascii="宋体" w:hAnsi="宋体" w:cs="宋体"/>
                <w:sz w:val="24"/>
                <w:szCs w:val="24"/>
              </w:rPr>
              <w:t>我单位保证项目申报材料真实、合法、有效，已制定项目实施计划、方案，确保项目如期完成；确认申报书中所列配套资金数额真实有效，来源合法可靠，保证配套资金及时到位；将按法律、法规有关规定，接受项目监管、审计、督导和评估，并承担相应责任。</w:t>
            </w:r>
          </w:p>
          <w:p>
            <w:pPr>
              <w:widowControl/>
              <w:spacing w:line="400" w:lineRule="exact"/>
              <w:jc w:val="left"/>
              <w:rPr>
                <w:rFonts w:ascii="宋体" w:hAnsi="宋体" w:cs="宋体"/>
                <w:sz w:val="24"/>
                <w:szCs w:val="24"/>
              </w:rPr>
            </w:pPr>
          </w:p>
          <w:p>
            <w:pPr>
              <w:widowControl/>
              <w:spacing w:line="400" w:lineRule="exact"/>
              <w:jc w:val="left"/>
              <w:rPr>
                <w:rFonts w:ascii="宋体" w:hAnsi="宋体" w:cs="宋体"/>
                <w:sz w:val="24"/>
                <w:szCs w:val="24"/>
              </w:rPr>
            </w:pPr>
          </w:p>
          <w:p>
            <w:pPr>
              <w:widowControl/>
              <w:spacing w:line="400" w:lineRule="exact"/>
              <w:jc w:val="left"/>
              <w:rPr>
                <w:rFonts w:ascii="宋体" w:hAnsi="宋体" w:cs="宋体"/>
                <w:sz w:val="24"/>
                <w:szCs w:val="24"/>
              </w:rPr>
            </w:pPr>
          </w:p>
          <w:p>
            <w:pPr>
              <w:widowControl/>
              <w:spacing w:line="400" w:lineRule="exact"/>
              <w:jc w:val="left"/>
              <w:rPr>
                <w:rFonts w:ascii="宋体" w:hAnsi="宋体" w:cs="宋体"/>
                <w:sz w:val="24"/>
                <w:szCs w:val="24"/>
              </w:rPr>
            </w:pPr>
            <w:r>
              <w:rPr>
                <w:rFonts w:hint="eastAsia" w:ascii="宋体" w:hAnsi="宋体" w:cs="宋体"/>
                <w:sz w:val="24"/>
                <w:szCs w:val="24"/>
              </w:rPr>
              <w:t xml:space="preserve">法定代表人签字：                                   （单位盖章)                     </w:t>
            </w:r>
          </w:p>
          <w:p>
            <w:pPr>
              <w:widowControl/>
              <w:spacing w:line="400" w:lineRule="exact"/>
              <w:ind w:left="5280" w:hanging="5280" w:hangingChars="2200"/>
              <w:jc w:val="left"/>
              <w:rPr>
                <w:rFonts w:ascii="宋体" w:hAnsi="宋体" w:cs="宋体"/>
                <w:sz w:val="24"/>
                <w:szCs w:val="24"/>
              </w:rPr>
            </w:pPr>
            <w:r>
              <w:rPr>
                <w:rFonts w:hint="eastAsia" w:ascii="宋体" w:hAnsi="宋体" w:cs="宋体"/>
                <w:sz w:val="24"/>
                <w:szCs w:val="24"/>
              </w:rPr>
              <w:t xml:space="preserve">                                                  年    月    日</w:t>
            </w:r>
          </w:p>
        </w:tc>
      </w:tr>
    </w:tbl>
    <w:p>
      <w:pPr>
        <w:widowControl/>
        <w:spacing w:line="480" w:lineRule="exact"/>
        <w:jc w:val="left"/>
        <w:rPr>
          <w:rFonts w:ascii="宋体" w:hAnsi="宋体" w:cs="宋体"/>
          <w:sz w:val="32"/>
          <w:szCs w:val="32"/>
        </w:rPr>
      </w:pPr>
    </w:p>
    <w:p>
      <w:pPr>
        <w:widowControl/>
        <w:spacing w:line="600" w:lineRule="exact"/>
        <w:jc w:val="left"/>
        <w:rPr>
          <w:rFonts w:ascii="宋体" w:hAnsi="宋体" w:cs="宋体"/>
          <w:b/>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hint="eastAsia" w:ascii="宋体" w:hAnsi="宋体" w:cs="宋体"/>
        </w:rPr>
      </w:pPr>
    </w:p>
    <w:p>
      <w:pPr>
        <w:autoSpaceDE w:val="0"/>
        <w:autoSpaceDN w:val="0"/>
        <w:adjustRightInd w:val="0"/>
        <w:spacing w:line="560" w:lineRule="exact"/>
        <w:rPr>
          <w:rFonts w:hint="eastAsia" w:ascii="宋体" w:hAnsi="宋体"/>
          <w:b/>
          <w:color w:val="000000"/>
          <w:sz w:val="28"/>
          <w:szCs w:val="28"/>
        </w:rPr>
      </w:pPr>
      <w:r>
        <w:rPr>
          <w:rFonts w:hint="eastAsia" w:ascii="宋体" w:hAnsi="宋体"/>
          <w:b/>
          <w:color w:val="000000"/>
          <w:sz w:val="28"/>
          <w:szCs w:val="28"/>
        </w:rPr>
        <w:t>附件四、《南京市市级公益创投项目资金使用管理办法（试行）》</w:t>
      </w:r>
    </w:p>
    <w:p>
      <w:pPr>
        <w:autoSpaceDE w:val="0"/>
        <w:autoSpaceDN w:val="0"/>
        <w:adjustRightInd w:val="0"/>
        <w:spacing w:line="560" w:lineRule="exact"/>
        <w:rPr>
          <w:rFonts w:ascii="宋体" w:hAnsi="宋体"/>
          <w:b/>
          <w:color w:val="000000"/>
          <w:sz w:val="28"/>
          <w:szCs w:val="28"/>
        </w:rPr>
      </w:pPr>
    </w:p>
    <w:p>
      <w:pPr>
        <w:autoSpaceDE w:val="0"/>
        <w:autoSpaceDN w:val="0"/>
        <w:adjustRightInd w:val="0"/>
        <w:spacing w:line="560" w:lineRule="exact"/>
        <w:ind w:firstLine="2200" w:firstLineChars="500"/>
        <w:rPr>
          <w:rFonts w:ascii="方正小标宋简体" w:hAnsi="方正小标宋简体" w:eastAsia="方正小标宋简体" w:cs="方正小标宋简体"/>
          <w:caps/>
          <w:color w:val="000000"/>
          <w:sz w:val="44"/>
          <w:szCs w:val="44"/>
        </w:rPr>
      </w:pPr>
      <w:r>
        <w:rPr>
          <w:rFonts w:hint="eastAsia" w:ascii="方正小标宋简体" w:hAnsi="方正小标宋简体" w:eastAsia="方正小标宋简体" w:cs="方正小标宋简体"/>
          <w:caps/>
          <w:color w:val="000000"/>
          <w:sz w:val="44"/>
          <w:szCs w:val="44"/>
        </w:rPr>
        <w:t>南京市市级公益创投项目</w:t>
      </w:r>
    </w:p>
    <w:p>
      <w:pPr>
        <w:autoSpaceDE w:val="0"/>
        <w:autoSpaceDN w:val="0"/>
        <w:adjustRightInd w:val="0"/>
        <w:spacing w:line="560" w:lineRule="exact"/>
        <w:jc w:val="center"/>
        <w:rPr>
          <w:rFonts w:hint="eastAsia" w:ascii="方正小标宋简体" w:hAnsi="方正小标宋简体" w:eastAsia="方正小标宋简体" w:cs="方正小标宋简体"/>
          <w:caps/>
          <w:color w:val="000000"/>
          <w:sz w:val="44"/>
          <w:szCs w:val="44"/>
        </w:rPr>
      </w:pPr>
      <w:r>
        <w:rPr>
          <w:rFonts w:ascii="方正小标宋简体" w:hAnsi="方正小标宋简体" w:eastAsia="方正小标宋简体" w:cs="方正小标宋简体"/>
          <w:caps/>
          <w:color w:val="000000"/>
          <w:sz w:val="44"/>
          <w:szCs w:val="44"/>
        </w:rPr>
        <w:t xml:space="preserve">  </w:t>
      </w:r>
      <w:r>
        <w:rPr>
          <w:rFonts w:hint="eastAsia" w:ascii="方正小标宋简体" w:hAnsi="方正小标宋简体" w:eastAsia="方正小标宋简体" w:cs="方正小标宋简体"/>
          <w:caps/>
          <w:color w:val="000000"/>
          <w:sz w:val="44"/>
          <w:szCs w:val="44"/>
        </w:rPr>
        <w:t>资金使用管理办法（试行）</w:t>
      </w:r>
    </w:p>
    <w:p>
      <w:pPr>
        <w:autoSpaceDE w:val="0"/>
        <w:autoSpaceDN w:val="0"/>
        <w:adjustRightInd w:val="0"/>
        <w:spacing w:line="560" w:lineRule="exact"/>
        <w:jc w:val="center"/>
        <w:rPr>
          <w:rFonts w:hint="eastAsia" w:ascii="楷体" w:hAnsi="楷体" w:eastAsia="楷体" w:cs="楷体"/>
          <w:caps/>
          <w:color w:val="000000"/>
          <w:sz w:val="28"/>
          <w:szCs w:val="28"/>
        </w:rPr>
      </w:pPr>
      <w:r>
        <w:rPr>
          <w:rFonts w:hint="eastAsia" w:ascii="楷体" w:hAnsi="楷体" w:eastAsia="楷体" w:cs="楷体"/>
          <w:caps/>
          <w:color w:val="000000"/>
          <w:sz w:val="28"/>
          <w:szCs w:val="28"/>
        </w:rPr>
        <w:t xml:space="preserve"> </w:t>
      </w:r>
    </w:p>
    <w:p>
      <w:pPr>
        <w:autoSpaceDE w:val="0"/>
        <w:autoSpaceDN w:val="0"/>
        <w:adjustRightInd w:val="0"/>
        <w:spacing w:line="560" w:lineRule="exact"/>
        <w:ind w:firstLine="470" w:firstLineChars="196"/>
        <w:rPr>
          <w:rFonts w:hint="eastAsia" w:ascii="宋体" w:hAnsi="宋体" w:cs="宋体"/>
          <w:sz w:val="24"/>
          <w:szCs w:val="24"/>
        </w:rPr>
      </w:pPr>
      <w:r>
        <w:rPr>
          <w:rFonts w:hint="eastAsia" w:ascii="宋体" w:hAnsi="宋体" w:cs="宋体"/>
          <w:sz w:val="24"/>
          <w:szCs w:val="24"/>
        </w:rPr>
        <w:t>为</w:t>
      </w:r>
      <w:r>
        <w:rPr>
          <w:rFonts w:ascii="宋体" w:hAnsi="宋体" w:cs="宋体"/>
          <w:sz w:val="24"/>
          <w:szCs w:val="24"/>
        </w:rPr>
        <w:t>进一步加强财政支持社会组织参与社会服务项目的</w:t>
      </w:r>
      <w:r>
        <w:rPr>
          <w:rFonts w:hint="eastAsia" w:ascii="宋体" w:hAnsi="宋体" w:cs="宋体"/>
          <w:sz w:val="24"/>
          <w:szCs w:val="24"/>
        </w:rPr>
        <w:t>规范</w:t>
      </w:r>
      <w:r>
        <w:rPr>
          <w:rFonts w:ascii="宋体" w:hAnsi="宋体" w:cs="宋体"/>
          <w:sz w:val="24"/>
          <w:szCs w:val="24"/>
        </w:rPr>
        <w:t>管理</w:t>
      </w:r>
      <w:r>
        <w:rPr>
          <w:rFonts w:hint="eastAsia" w:ascii="宋体" w:hAnsi="宋体" w:cs="宋体"/>
          <w:sz w:val="24"/>
          <w:szCs w:val="24"/>
        </w:rPr>
        <w:t>，提高资金使用效率，确保资金运行安全，根据《民间非营利组织会计制度》（财会〔2004〕7号）、《民间非营利组织会计制度若干问题的解释》（财会〔2020〕9号）要求，参照《中央财政支持社会组织参与社会服务项目财务管理指引》，现就市级公益创投项目资金使用管理规定如下。</w:t>
      </w:r>
    </w:p>
    <w:p>
      <w:pPr>
        <w:numPr>
          <w:ilvl w:val="0"/>
          <w:numId w:val="3"/>
        </w:num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资金使用原则</w:t>
      </w:r>
    </w:p>
    <w:p>
      <w:pPr>
        <w:autoSpaceDE w:val="0"/>
        <w:autoSpaceDN w:val="0"/>
        <w:adjustRightInd w:val="0"/>
        <w:spacing w:line="560" w:lineRule="exact"/>
        <w:ind w:firstLine="470" w:firstLineChars="196"/>
        <w:rPr>
          <w:rFonts w:hint="eastAsia" w:ascii="宋体" w:hAnsi="宋体" w:cs="宋体"/>
          <w:sz w:val="24"/>
          <w:szCs w:val="24"/>
        </w:rPr>
      </w:pPr>
      <w:r>
        <w:rPr>
          <w:rFonts w:hint="eastAsia" w:ascii="宋体" w:hAnsi="宋体" w:cs="宋体"/>
          <w:sz w:val="24"/>
          <w:szCs w:val="24"/>
        </w:rPr>
        <w:t>公益创投项目资金包括“财政补助资金（指民政部门通过财政预算安排的项目补助资金）”和“社会配套资金（指社会组织为开展本项目取得的自有资金和社会捐赠资金）”。</w:t>
      </w:r>
    </w:p>
    <w:p>
      <w:pPr>
        <w:autoSpaceDE w:val="0"/>
        <w:autoSpaceDN w:val="0"/>
        <w:adjustRightInd w:val="0"/>
        <w:spacing w:line="560" w:lineRule="exact"/>
        <w:ind w:firstLine="470" w:firstLineChars="196"/>
        <w:rPr>
          <w:rFonts w:hint="eastAsia" w:ascii="宋体" w:hAnsi="宋体" w:cs="宋体"/>
          <w:sz w:val="24"/>
          <w:szCs w:val="24"/>
        </w:rPr>
      </w:pPr>
      <w:r>
        <w:rPr>
          <w:rFonts w:hint="eastAsia" w:ascii="宋体" w:hAnsi="宋体" w:cs="宋体"/>
          <w:sz w:val="24"/>
          <w:szCs w:val="24"/>
        </w:rPr>
        <w:t>公益创投项目资金的使用应符合国家法律、法规的规定，全部用于开展符合规定的社会服务活动，遵循合法合规、专款专用、经济合理、注重绩效的原则。</w:t>
      </w:r>
    </w:p>
    <w:p>
      <w:pPr>
        <w:autoSpaceDE w:val="0"/>
        <w:autoSpaceDN w:val="0"/>
        <w:adjustRightInd w:val="0"/>
        <w:spacing w:line="560" w:lineRule="exact"/>
        <w:ind w:firstLine="470" w:firstLineChars="196"/>
        <w:rPr>
          <w:rFonts w:ascii="宋体" w:hAnsi="宋体" w:cs="宋体"/>
          <w:sz w:val="24"/>
          <w:szCs w:val="24"/>
        </w:rPr>
      </w:pPr>
      <w:r>
        <w:rPr>
          <w:rFonts w:hint="eastAsia" w:ascii="宋体" w:hAnsi="宋体" w:cs="宋体"/>
          <w:sz w:val="24"/>
          <w:szCs w:val="24"/>
        </w:rPr>
        <w:t>本规定适用于南京市市级公益创投实施项目。除有特别规定的外，其所有财务事项均按此规定执行。</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二、资金拨付办法</w:t>
      </w:r>
    </w:p>
    <w:p>
      <w:pPr>
        <w:autoSpaceDE w:val="0"/>
        <w:autoSpaceDN w:val="0"/>
        <w:adjustRightInd w:val="0"/>
        <w:spacing w:line="560" w:lineRule="exact"/>
        <w:ind w:firstLine="470" w:firstLineChars="196"/>
        <w:rPr>
          <w:rFonts w:hint="eastAsia" w:ascii="宋体" w:hAnsi="宋体" w:cs="宋体"/>
          <w:sz w:val="24"/>
          <w:szCs w:val="24"/>
        </w:rPr>
      </w:pPr>
      <w:r>
        <w:rPr>
          <w:rFonts w:hint="eastAsia" w:ascii="宋体" w:hAnsi="宋体" w:cs="宋体"/>
          <w:sz w:val="24"/>
          <w:szCs w:val="24"/>
        </w:rPr>
        <w:t>市级公益创投项目“财政补助资金”由市级财政资金列支。</w:t>
      </w:r>
    </w:p>
    <w:p>
      <w:pPr>
        <w:autoSpaceDE w:val="0"/>
        <w:autoSpaceDN w:val="0"/>
        <w:adjustRightInd w:val="0"/>
        <w:spacing w:line="560" w:lineRule="exact"/>
        <w:ind w:firstLine="470" w:firstLineChars="196"/>
        <w:rPr>
          <w:rFonts w:hint="eastAsia" w:ascii="宋体" w:hAnsi="宋体" w:cs="宋体"/>
          <w:sz w:val="24"/>
          <w:szCs w:val="24"/>
        </w:rPr>
      </w:pPr>
      <w:r>
        <w:rPr>
          <w:rFonts w:hint="eastAsia" w:ascii="宋体" w:hAnsi="宋体" w:cs="宋体"/>
          <w:sz w:val="24"/>
          <w:szCs w:val="24"/>
        </w:rPr>
        <w:t>市财政分两次向区财政拨付公益创投项目资金，项目协议生效拨付总金额的50%，中期评估通过后拨付总金额的50%；区财政分三次拨付项目资金，签署项目协议生效后拨付总金额的50%，项目中期评估通过后拨付总金额的30%，项目结束并经评估验收通过后拨付总金额的20%。</w:t>
      </w:r>
    </w:p>
    <w:p>
      <w:pPr>
        <w:autoSpaceDE w:val="0"/>
        <w:autoSpaceDN w:val="0"/>
        <w:adjustRightInd w:val="0"/>
        <w:spacing w:line="560" w:lineRule="exact"/>
        <w:ind w:firstLine="470" w:firstLineChars="196"/>
        <w:rPr>
          <w:rFonts w:hint="eastAsia" w:ascii="宋体" w:hAnsi="宋体" w:cs="宋体"/>
          <w:sz w:val="24"/>
          <w:szCs w:val="24"/>
        </w:rPr>
      </w:pPr>
      <w:r>
        <w:rPr>
          <w:rFonts w:hint="eastAsia" w:ascii="宋体" w:hAnsi="宋体" w:cs="宋体"/>
          <w:sz w:val="24"/>
          <w:szCs w:val="24"/>
        </w:rPr>
        <w:t>市级公益创投项目资金下拨到区财政后，各区应按照项目进度及时足额拨付给承接项目的社会组织，不得以任何形式挤占、截留、挪用。市民政局将及时通报各区资金拨付情况，并纳入年度社会组织管理考核内容。</w:t>
      </w:r>
    </w:p>
    <w:p>
      <w:pPr>
        <w:autoSpaceDE w:val="0"/>
        <w:autoSpaceDN w:val="0"/>
        <w:adjustRightInd w:val="0"/>
        <w:spacing w:line="560" w:lineRule="exact"/>
        <w:ind w:left="420" w:leftChars="200" w:firstLine="240" w:firstLineChars="100"/>
        <w:rPr>
          <w:rFonts w:ascii="宋体" w:hAnsi="宋体" w:cs="宋体"/>
          <w:sz w:val="24"/>
          <w:szCs w:val="24"/>
        </w:rPr>
      </w:pPr>
      <w:r>
        <w:rPr>
          <w:rFonts w:hint="eastAsia" w:ascii="宋体" w:hAnsi="宋体" w:cs="宋体"/>
          <w:sz w:val="24"/>
          <w:szCs w:val="24"/>
        </w:rPr>
        <w:t>三、资金预算管理</w:t>
      </w:r>
    </w:p>
    <w:p>
      <w:pPr>
        <w:autoSpaceDE w:val="0"/>
        <w:autoSpaceDN w:val="0"/>
        <w:adjustRightInd w:val="0"/>
        <w:spacing w:line="560" w:lineRule="exact"/>
        <w:ind w:firstLine="470" w:firstLineChars="196"/>
        <w:rPr>
          <w:rFonts w:hint="eastAsia" w:ascii="宋体" w:hAnsi="宋体" w:cs="宋体"/>
          <w:sz w:val="24"/>
          <w:szCs w:val="24"/>
        </w:rPr>
      </w:pPr>
      <w:r>
        <w:rPr>
          <w:rFonts w:hint="eastAsia" w:ascii="宋体" w:hAnsi="宋体" w:cs="宋体"/>
          <w:sz w:val="24"/>
          <w:szCs w:val="24"/>
        </w:rPr>
        <w:t>承接项目的社会组织（以下简称“项目执行单位”）应当在做好调查研究、科学设计的基础上，合理编制服务资金预算，保证资金使用的规范和有效，在确定投入社会配套资金时应量力而行。编制预算时，区分“财政补助资金”和“社会配套资金”分别列报。</w:t>
      </w:r>
    </w:p>
    <w:p>
      <w:pPr>
        <w:numPr>
          <w:ilvl w:val="0"/>
          <w:numId w:val="4"/>
        </w:numPr>
        <w:spacing w:line="560" w:lineRule="exact"/>
        <w:ind w:firstLine="480" w:firstLineChars="200"/>
        <w:rPr>
          <w:rFonts w:hint="eastAsia" w:ascii="宋体" w:hAnsi="宋体" w:cs="宋体"/>
          <w:sz w:val="24"/>
          <w:szCs w:val="24"/>
        </w:rPr>
      </w:pPr>
      <w:r>
        <w:rPr>
          <w:rFonts w:hint="eastAsia" w:ascii="宋体" w:hAnsi="宋体" w:cs="宋体"/>
          <w:sz w:val="24"/>
          <w:szCs w:val="24"/>
        </w:rPr>
        <w:t>“财政补助资金”的预算</w:t>
      </w:r>
    </w:p>
    <w:p>
      <w:pPr>
        <w:autoSpaceDE w:val="0"/>
        <w:autoSpaceDN w:val="0"/>
        <w:adjustRightInd w:val="0"/>
        <w:spacing w:line="560" w:lineRule="exact"/>
        <w:ind w:firstLine="470" w:firstLineChars="196"/>
        <w:rPr>
          <w:rFonts w:ascii="宋体" w:hAnsi="宋体" w:cs="宋体"/>
          <w:sz w:val="24"/>
          <w:szCs w:val="24"/>
        </w:rPr>
      </w:pPr>
      <w:r>
        <w:rPr>
          <w:rFonts w:hint="eastAsia" w:ascii="宋体" w:hAnsi="宋体" w:cs="宋体"/>
          <w:sz w:val="24"/>
          <w:szCs w:val="24"/>
        </w:rPr>
        <w:t>“财政补助资金”按照“社会服务支出”、“项目执行费用”、“行政管理费用”分类进行明细列报，具体要求如下：</w:t>
      </w:r>
    </w:p>
    <w:p>
      <w:pPr>
        <w:autoSpaceDE w:val="0"/>
        <w:autoSpaceDN w:val="0"/>
        <w:adjustRightInd w:val="0"/>
        <w:spacing w:line="560" w:lineRule="exact"/>
        <w:ind w:firstLine="470" w:firstLineChars="196"/>
        <w:rPr>
          <w:rFonts w:hint="eastAsia" w:ascii="宋体" w:hAnsi="宋体" w:cs="宋体"/>
          <w:sz w:val="24"/>
          <w:szCs w:val="24"/>
        </w:rPr>
      </w:pPr>
      <w:r>
        <w:rPr>
          <w:rFonts w:hint="eastAsia" w:ascii="宋体" w:hAnsi="宋体" w:cs="宋体"/>
          <w:sz w:val="24"/>
          <w:szCs w:val="24"/>
        </w:rPr>
        <w:t>1.“社会服务支出”指直接用于项目受助对象和开展社会服务活动的支出。主要包括以下几方面：</w:t>
      </w:r>
    </w:p>
    <w:p>
      <w:pPr>
        <w:autoSpaceDE w:val="0"/>
        <w:autoSpaceDN w:val="0"/>
        <w:adjustRightInd w:val="0"/>
        <w:spacing w:line="560" w:lineRule="exact"/>
        <w:ind w:firstLine="470" w:firstLineChars="196"/>
        <w:rPr>
          <w:rFonts w:hint="eastAsia" w:ascii="宋体" w:hAnsi="宋体" w:cs="宋体"/>
          <w:sz w:val="24"/>
          <w:szCs w:val="24"/>
        </w:rPr>
      </w:pPr>
      <w:r>
        <w:rPr>
          <w:rFonts w:hint="eastAsia" w:ascii="宋体" w:hAnsi="宋体" w:cs="宋体"/>
          <w:sz w:val="24"/>
          <w:szCs w:val="24"/>
        </w:rPr>
        <w:t>对受助对象进行培训所必须发生的各项费用，包含专家授课费、住宿费、伙食费、培训场地费、培训资料费、市内交通费等；</w:t>
      </w:r>
    </w:p>
    <w:p>
      <w:pPr>
        <w:autoSpaceDE w:val="0"/>
        <w:autoSpaceDN w:val="0"/>
        <w:adjustRightInd w:val="0"/>
        <w:spacing w:line="560" w:lineRule="exact"/>
        <w:ind w:firstLine="470" w:firstLineChars="196"/>
        <w:rPr>
          <w:rFonts w:ascii="宋体" w:hAnsi="宋体" w:cs="宋体"/>
          <w:sz w:val="24"/>
          <w:szCs w:val="24"/>
        </w:rPr>
      </w:pPr>
      <w:r>
        <w:rPr>
          <w:rFonts w:hint="eastAsia" w:ascii="宋体" w:hAnsi="宋体" w:cs="宋体"/>
          <w:sz w:val="24"/>
          <w:szCs w:val="24"/>
        </w:rPr>
        <w:t xml:space="preserve">支付给在本组织无工资性收入的临时聘用人员的劳务性费用，包括专家咨询费、临时聘用人员劳务费、志愿者补贴等； </w:t>
      </w:r>
    </w:p>
    <w:p>
      <w:pPr>
        <w:autoSpaceDE w:val="0"/>
        <w:autoSpaceDN w:val="0"/>
        <w:adjustRightInd w:val="0"/>
        <w:spacing w:line="560" w:lineRule="exact"/>
        <w:ind w:firstLine="470" w:firstLineChars="196"/>
        <w:rPr>
          <w:rFonts w:ascii="宋体" w:hAnsi="宋体" w:cs="宋体"/>
          <w:sz w:val="24"/>
          <w:szCs w:val="24"/>
        </w:rPr>
      </w:pPr>
      <w:r>
        <w:rPr>
          <w:rFonts w:hint="eastAsia" w:ascii="宋体" w:hAnsi="宋体" w:cs="宋体"/>
          <w:sz w:val="24"/>
          <w:szCs w:val="24"/>
        </w:rPr>
        <w:t>本组织专门从事专业社工服务人员的工资性支出，费用按工作次数及时间计算，每天的费用标准不高于南京当地上年社会平均工资，工资性支出总额不超过“财政补助资金”预算总额的30%。专业社工服务指利用个案、小组活动、社区活动为项目受助对象提供专业服务的费用。</w:t>
      </w:r>
    </w:p>
    <w:p>
      <w:pPr>
        <w:autoSpaceDE w:val="0"/>
        <w:autoSpaceDN w:val="0"/>
        <w:adjustRightInd w:val="0"/>
        <w:spacing w:line="560" w:lineRule="exact"/>
        <w:ind w:firstLine="470" w:firstLineChars="196"/>
        <w:rPr>
          <w:rFonts w:hint="eastAsia" w:ascii="宋体" w:hAnsi="宋体" w:cs="宋体"/>
          <w:sz w:val="24"/>
          <w:szCs w:val="24"/>
        </w:rPr>
      </w:pPr>
      <w:r>
        <w:rPr>
          <w:rFonts w:ascii="宋体" w:hAnsi="宋体" w:cs="宋体"/>
          <w:sz w:val="24"/>
          <w:szCs w:val="24"/>
        </w:rPr>
        <w:t>发放</w:t>
      </w:r>
      <w:r>
        <w:rPr>
          <w:rFonts w:hint="eastAsia" w:ascii="宋体" w:hAnsi="宋体" w:cs="宋体"/>
          <w:sz w:val="24"/>
          <w:szCs w:val="24"/>
        </w:rPr>
        <w:t>物资</w:t>
      </w:r>
      <w:r>
        <w:rPr>
          <w:rFonts w:ascii="宋体" w:hAnsi="宋体" w:cs="宋体"/>
          <w:sz w:val="24"/>
          <w:szCs w:val="24"/>
        </w:rPr>
        <w:t>支出费用</w:t>
      </w:r>
      <w:r>
        <w:rPr>
          <w:rFonts w:hint="eastAsia" w:ascii="宋体" w:hAnsi="宋体" w:cs="宋体"/>
          <w:sz w:val="24"/>
          <w:szCs w:val="24"/>
        </w:rPr>
        <w:t>，包括开展项目所必须发放给受益对象的相关物资。</w:t>
      </w:r>
    </w:p>
    <w:p>
      <w:pPr>
        <w:autoSpaceDE w:val="0"/>
        <w:autoSpaceDN w:val="0"/>
        <w:adjustRightInd w:val="0"/>
        <w:spacing w:line="560" w:lineRule="exact"/>
        <w:ind w:firstLine="470" w:firstLineChars="196"/>
        <w:rPr>
          <w:rFonts w:hint="eastAsia" w:ascii="宋体" w:hAnsi="宋体" w:cs="宋体"/>
          <w:sz w:val="24"/>
          <w:szCs w:val="24"/>
        </w:rPr>
      </w:pPr>
      <w:r>
        <w:rPr>
          <w:rFonts w:hint="eastAsia" w:ascii="宋体" w:hAnsi="宋体" w:cs="宋体"/>
          <w:sz w:val="24"/>
          <w:szCs w:val="24"/>
        </w:rPr>
        <w:t xml:space="preserve">2.“项目执行费用”指项目执行单位执行项目所必须的市内交通、会议、培训、物资、通信、印刷宣传等费用。 </w:t>
      </w:r>
    </w:p>
    <w:p>
      <w:pPr>
        <w:autoSpaceDE w:val="0"/>
        <w:autoSpaceDN w:val="0"/>
        <w:adjustRightInd w:val="0"/>
        <w:spacing w:line="560" w:lineRule="exact"/>
        <w:ind w:firstLine="470" w:firstLineChars="196"/>
        <w:rPr>
          <w:rFonts w:ascii="宋体" w:hAnsi="宋体" w:cs="宋体"/>
          <w:sz w:val="24"/>
          <w:szCs w:val="24"/>
        </w:rPr>
      </w:pPr>
      <w:r>
        <w:rPr>
          <w:rFonts w:hint="eastAsia" w:ascii="宋体" w:hAnsi="宋体" w:cs="宋体"/>
          <w:sz w:val="24"/>
          <w:szCs w:val="24"/>
        </w:rPr>
        <w:t>3.“行政管理费用”指项目执行单位自身的运行管理费用，包括行政（财务）人员补贴、机构督导费、审计费、办公用品、税费等。“行政管理费用”不得超过“财政补助资金”项目总额的10%。</w:t>
      </w:r>
    </w:p>
    <w:p>
      <w:pPr>
        <w:autoSpaceDE w:val="0"/>
        <w:autoSpaceDN w:val="0"/>
        <w:adjustRightInd w:val="0"/>
        <w:spacing w:line="560" w:lineRule="exact"/>
        <w:ind w:firstLine="470" w:firstLineChars="196"/>
        <w:rPr>
          <w:rFonts w:hint="eastAsia" w:ascii="宋体" w:hAnsi="宋体" w:cs="宋体"/>
          <w:sz w:val="24"/>
          <w:szCs w:val="24"/>
        </w:rPr>
      </w:pPr>
      <w:r>
        <w:rPr>
          <w:rFonts w:hint="eastAsia" w:ascii="宋体" w:hAnsi="宋体" w:cs="宋体"/>
          <w:sz w:val="24"/>
          <w:szCs w:val="24"/>
        </w:rPr>
        <w:t>4</w:t>
      </w:r>
      <w:r>
        <w:rPr>
          <w:rFonts w:ascii="宋体" w:hAnsi="宋体" w:cs="宋体"/>
          <w:sz w:val="24"/>
          <w:szCs w:val="24"/>
        </w:rPr>
        <w:t>.</w:t>
      </w:r>
      <w:r>
        <w:rPr>
          <w:rFonts w:hint="eastAsia" w:ascii="宋体" w:hAnsi="宋体" w:cs="宋体"/>
          <w:sz w:val="24"/>
          <w:szCs w:val="24"/>
        </w:rPr>
        <w:t xml:space="preserve"> “财政补助资金”不得购置电脑、打印机、照相机、扫描仪等办公设备。  </w:t>
      </w:r>
    </w:p>
    <w:p>
      <w:pPr>
        <w:numPr>
          <w:ilvl w:val="0"/>
          <w:numId w:val="4"/>
        </w:numPr>
        <w:spacing w:line="560" w:lineRule="exact"/>
        <w:ind w:firstLine="480" w:firstLineChars="200"/>
        <w:rPr>
          <w:rFonts w:hint="eastAsia" w:ascii="宋体" w:hAnsi="宋体" w:cs="宋体"/>
          <w:sz w:val="24"/>
          <w:szCs w:val="24"/>
        </w:rPr>
      </w:pPr>
      <w:r>
        <w:rPr>
          <w:rFonts w:hint="eastAsia" w:ascii="宋体" w:hAnsi="宋体" w:cs="宋体"/>
          <w:sz w:val="24"/>
          <w:szCs w:val="24"/>
        </w:rPr>
        <w:t xml:space="preserve">“社会配套资金”的预算 </w:t>
      </w:r>
    </w:p>
    <w:p>
      <w:pPr>
        <w:autoSpaceDE w:val="0"/>
        <w:autoSpaceDN w:val="0"/>
        <w:adjustRightInd w:val="0"/>
        <w:spacing w:line="560" w:lineRule="exact"/>
        <w:ind w:firstLine="470" w:firstLineChars="196"/>
        <w:rPr>
          <w:rFonts w:ascii="宋体" w:hAnsi="宋体" w:cs="宋体"/>
          <w:sz w:val="24"/>
          <w:szCs w:val="24"/>
        </w:rPr>
      </w:pPr>
      <w:r>
        <w:rPr>
          <w:rFonts w:hint="eastAsia" w:ascii="宋体" w:hAnsi="宋体" w:cs="宋体"/>
          <w:sz w:val="24"/>
          <w:szCs w:val="24"/>
        </w:rPr>
        <w:t>“社会配套资金”按照“社会服务支出”、“项目执行费用”、“行政管理费用”、“其他费用”分类进行明细列报，具体要求如下：</w:t>
      </w:r>
    </w:p>
    <w:p>
      <w:pPr>
        <w:autoSpaceDE w:val="0"/>
        <w:autoSpaceDN w:val="0"/>
        <w:adjustRightInd w:val="0"/>
        <w:spacing w:line="560" w:lineRule="exact"/>
        <w:ind w:firstLine="470" w:firstLineChars="196"/>
        <w:rPr>
          <w:rFonts w:hint="eastAsia" w:ascii="宋体" w:hAnsi="宋体" w:cs="宋体"/>
          <w:sz w:val="24"/>
          <w:szCs w:val="24"/>
        </w:rPr>
      </w:pPr>
      <w:r>
        <w:rPr>
          <w:rFonts w:hint="eastAsia" w:ascii="宋体" w:hAnsi="宋体" w:cs="宋体"/>
          <w:sz w:val="24"/>
          <w:szCs w:val="24"/>
        </w:rPr>
        <w:t xml:space="preserve">1.“社会服务支出”列支范围同上； </w:t>
      </w:r>
    </w:p>
    <w:p>
      <w:pPr>
        <w:autoSpaceDE w:val="0"/>
        <w:autoSpaceDN w:val="0"/>
        <w:adjustRightInd w:val="0"/>
        <w:spacing w:line="560" w:lineRule="exact"/>
        <w:ind w:firstLine="470" w:firstLineChars="196"/>
        <w:rPr>
          <w:rFonts w:ascii="宋体" w:hAnsi="宋体" w:cs="宋体"/>
          <w:sz w:val="24"/>
          <w:szCs w:val="24"/>
        </w:rPr>
      </w:pPr>
      <w:r>
        <w:rPr>
          <w:rFonts w:hint="eastAsia" w:ascii="宋体" w:hAnsi="宋体" w:cs="宋体"/>
          <w:sz w:val="24"/>
          <w:szCs w:val="24"/>
        </w:rPr>
        <w:t>2.“项目执行费用”除上述列支范围外，还可列支项目评估费、审计费、项目执行单位人员工资性支出等；</w:t>
      </w:r>
    </w:p>
    <w:p>
      <w:pPr>
        <w:autoSpaceDE w:val="0"/>
        <w:autoSpaceDN w:val="0"/>
        <w:adjustRightInd w:val="0"/>
        <w:spacing w:line="560" w:lineRule="exact"/>
        <w:ind w:firstLine="470" w:firstLineChars="196"/>
        <w:rPr>
          <w:rFonts w:hint="eastAsia" w:ascii="宋体" w:hAnsi="宋体" w:cs="宋体"/>
          <w:sz w:val="24"/>
          <w:szCs w:val="24"/>
        </w:rPr>
      </w:pPr>
      <w:r>
        <w:rPr>
          <w:rFonts w:hint="eastAsia" w:ascii="宋体" w:hAnsi="宋体" w:cs="宋体"/>
          <w:sz w:val="24"/>
          <w:szCs w:val="24"/>
        </w:rPr>
        <w:t>3.“行政管理费用”列支范围同上；</w:t>
      </w:r>
    </w:p>
    <w:p>
      <w:pPr>
        <w:autoSpaceDE w:val="0"/>
        <w:autoSpaceDN w:val="0"/>
        <w:adjustRightInd w:val="0"/>
        <w:spacing w:line="560" w:lineRule="exact"/>
        <w:ind w:firstLine="470" w:firstLineChars="196"/>
        <w:rPr>
          <w:rFonts w:hint="eastAsia" w:ascii="宋体" w:hAnsi="宋体" w:cs="宋体"/>
          <w:sz w:val="24"/>
          <w:szCs w:val="24"/>
        </w:rPr>
      </w:pPr>
      <w:r>
        <w:rPr>
          <w:rFonts w:hint="eastAsia" w:ascii="宋体" w:hAnsi="宋体" w:cs="宋体"/>
          <w:sz w:val="24"/>
          <w:szCs w:val="24"/>
        </w:rPr>
        <w:t>4.“其他费用”可列支办公设备、水电费、物业管理费、服务设施支出费等。</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（三）项目预算的调整</w:t>
      </w:r>
    </w:p>
    <w:p>
      <w:pPr>
        <w:autoSpaceDE w:val="0"/>
        <w:autoSpaceDN w:val="0"/>
        <w:adjustRightInd w:val="0"/>
        <w:spacing w:line="560" w:lineRule="exact"/>
        <w:ind w:firstLine="470" w:firstLineChars="196"/>
        <w:rPr>
          <w:rFonts w:hint="eastAsia" w:ascii="宋体" w:hAnsi="宋体" w:cs="宋体"/>
          <w:sz w:val="24"/>
          <w:szCs w:val="24"/>
        </w:rPr>
      </w:pPr>
      <w:r>
        <w:rPr>
          <w:rFonts w:hint="eastAsia" w:ascii="宋体" w:hAnsi="宋体" w:cs="宋体"/>
          <w:sz w:val="24"/>
          <w:szCs w:val="24"/>
        </w:rPr>
        <w:t>预算调整分为“初审调整预算”和“申请调整预算”两种方式。未经批准，不得擅自调整预算。</w:t>
      </w:r>
    </w:p>
    <w:p>
      <w:pPr>
        <w:autoSpaceDE w:val="0"/>
        <w:autoSpaceDN w:val="0"/>
        <w:adjustRightInd w:val="0"/>
        <w:spacing w:line="560" w:lineRule="exact"/>
        <w:ind w:firstLine="470" w:firstLineChars="196"/>
        <w:rPr>
          <w:rFonts w:hint="eastAsia" w:ascii="宋体" w:hAnsi="宋体" w:cs="宋体"/>
          <w:sz w:val="24"/>
          <w:szCs w:val="24"/>
        </w:rPr>
      </w:pPr>
      <w:r>
        <w:rPr>
          <w:rFonts w:hint="eastAsia" w:ascii="宋体" w:hAnsi="宋体" w:cs="宋体"/>
          <w:sz w:val="24"/>
          <w:szCs w:val="24"/>
        </w:rPr>
        <w:t>1.初审调整预算。社会组织在竞标时，应拟制《项目经费支出预算表》，竞标时将委托第三方会计师事务所对项目的资金预算进行合理性审查，对不符合项目管理规定的预算进行调整，对列示不全面、不清晰的内容进行补充；</w:t>
      </w:r>
    </w:p>
    <w:p>
      <w:pPr>
        <w:autoSpaceDE w:val="0"/>
        <w:autoSpaceDN w:val="0"/>
        <w:adjustRightInd w:val="0"/>
        <w:spacing w:line="560" w:lineRule="exact"/>
        <w:ind w:firstLine="470" w:firstLineChars="196"/>
        <w:rPr>
          <w:rFonts w:hint="eastAsia" w:ascii="宋体" w:hAnsi="宋体" w:cs="宋体"/>
          <w:sz w:val="24"/>
          <w:szCs w:val="24"/>
        </w:rPr>
      </w:pPr>
      <w:r>
        <w:rPr>
          <w:rFonts w:hint="eastAsia" w:ascii="宋体" w:hAnsi="宋体" w:cs="宋体"/>
          <w:sz w:val="24"/>
          <w:szCs w:val="24"/>
        </w:rPr>
        <w:t>2.申请调整预算。项目进行中，因不可预见原因导致预算确有必要进行调整的，应填写《调整预算建议表》报所在街区审核，并同时填写《项目预算调整表》报第三方会计事务所审查，审核和审查情况报市民政局备案；</w:t>
      </w:r>
    </w:p>
    <w:p>
      <w:pPr>
        <w:autoSpaceDE w:val="0"/>
        <w:autoSpaceDN w:val="0"/>
        <w:adjustRightInd w:val="0"/>
        <w:spacing w:line="560" w:lineRule="exact"/>
        <w:ind w:firstLine="470" w:firstLineChars="196"/>
        <w:rPr>
          <w:rFonts w:ascii="宋体" w:hAnsi="宋体" w:cs="宋体"/>
          <w:sz w:val="24"/>
          <w:szCs w:val="24"/>
        </w:rPr>
      </w:pPr>
      <w:r>
        <w:rPr>
          <w:rFonts w:hint="eastAsia" w:ascii="宋体" w:hAnsi="宋体" w:cs="宋体"/>
          <w:sz w:val="24"/>
          <w:szCs w:val="24"/>
        </w:rPr>
        <w:t>3.不进行预算调整的情况。项目主要内容未发生重大变化并保证原有公益目的可实现的前提下，各子项目之间实际支出金额与预算金额变化不超过原预算金额15%的；项目实际支出标准变化幅度不超过原标准15%的；项目执行费用各子项之间调剂使用的；其他对预算未产生原则性影响的。</w:t>
      </w:r>
    </w:p>
    <w:p>
      <w:pPr>
        <w:autoSpaceDE w:val="0"/>
        <w:autoSpaceDN w:val="0"/>
        <w:adjustRightInd w:val="0"/>
        <w:spacing w:line="560" w:lineRule="exact"/>
        <w:ind w:left="420" w:leftChars="200" w:firstLine="240" w:firstLineChars="100"/>
        <w:rPr>
          <w:rFonts w:hint="eastAsia" w:ascii="宋体" w:hAnsi="宋体" w:cs="宋体"/>
          <w:sz w:val="24"/>
          <w:szCs w:val="24"/>
        </w:rPr>
      </w:pPr>
      <w:r>
        <w:rPr>
          <w:rFonts w:hint="eastAsia" w:ascii="宋体" w:hAnsi="宋体" w:cs="宋体"/>
          <w:sz w:val="24"/>
          <w:szCs w:val="24"/>
        </w:rPr>
        <w:t>四、资金列支标准</w:t>
      </w:r>
    </w:p>
    <w:p>
      <w:pPr>
        <w:numPr>
          <w:ilvl w:val="0"/>
          <w:numId w:val="5"/>
        </w:num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培训费。培训费按照定额标准，分项核定、总额控制，各项费用之间可调剂使用。其中，住宿费200元/人.天，伙食费100元/人.天，场地、资料、交通费50元/人.天，其他费用30元/人.天。</w:t>
      </w:r>
    </w:p>
    <w:p>
      <w:pPr>
        <w:numPr>
          <w:ilvl w:val="0"/>
          <w:numId w:val="5"/>
        </w:num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专家讲课费。50分钟/学时，按实际发生的学时计算，每半天最多按3学时计算。费用标准为：正高级专业技术职称人员不高于1000元/学时、副高级专业技术职称人员不高于500元/学时、中级及以下专业技术职称人员不高于300元/学时。</w:t>
      </w:r>
    </w:p>
    <w:p>
      <w:pPr>
        <w:numPr>
          <w:ilvl w:val="0"/>
          <w:numId w:val="5"/>
        </w:num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专家咨询费。高级专业技术职称人员500元/人.天、其他专业技术一般人员300元/人.天；超过两天的，第三天及以后的费用标准，200元/人.天。</w:t>
      </w:r>
    </w:p>
    <w:p>
      <w:pPr>
        <w:numPr>
          <w:ilvl w:val="0"/>
          <w:numId w:val="5"/>
        </w:num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临时聘用人员劳务费。不超过南京市上年社会平均日工资，不高于30元/时，且每人每天不超过200元。</w:t>
      </w:r>
    </w:p>
    <w:p>
      <w:pPr>
        <w:numPr>
          <w:ilvl w:val="0"/>
          <w:numId w:val="5"/>
        </w:num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志愿者补贴。志愿者补贴包含餐费、交通补贴；主城区半天不高于50元/人，全天不高于80元/人；非主城区半天不高于70元/人，全天不高于100元/人。</w:t>
      </w:r>
    </w:p>
    <w:p>
      <w:pPr>
        <w:numPr>
          <w:ilvl w:val="0"/>
          <w:numId w:val="5"/>
        </w:num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专业社工服务人员补贴。专业社工服务人员指具有社会工作职业水平证书（或大学相关专业教师、或社会工作相关专业毕业证书、或取得社会工作相关六个月以上专业培训并具有五年以上社会工作经验）并在本项目中专门从事专业社会服务，且项目执行单位已为其缴纳社会保险的专业社工服务人员。标准为社会工作师（中级）不高于60元/时，400元/天；助理社会工作师（初级）不高于55元/时，350元/天；不持证社工不高于50元/时，300元/天。项目执行单位根据项目需要外聘专业社工的补贴参照临时聘用人员劳务费执行。</w:t>
      </w:r>
    </w:p>
    <w:p>
      <w:pPr>
        <w:numPr>
          <w:ilvl w:val="0"/>
          <w:numId w:val="5"/>
        </w:num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项目执行过程中其他允许列支的费用按照实际发生额度列支。</w:t>
      </w:r>
    </w:p>
    <w:p>
      <w:pPr>
        <w:autoSpaceDE w:val="0"/>
        <w:autoSpaceDN w:val="0"/>
        <w:adjustRightInd w:val="0"/>
        <w:spacing w:line="560" w:lineRule="exact"/>
        <w:ind w:left="420" w:leftChars="200" w:firstLine="240" w:firstLineChars="100"/>
        <w:rPr>
          <w:rFonts w:hint="eastAsia" w:ascii="宋体" w:hAnsi="宋体" w:cs="宋体"/>
          <w:sz w:val="24"/>
          <w:szCs w:val="24"/>
        </w:rPr>
      </w:pPr>
      <w:r>
        <w:rPr>
          <w:rFonts w:hint="eastAsia" w:ascii="宋体" w:hAnsi="宋体" w:cs="宋体"/>
          <w:sz w:val="24"/>
          <w:szCs w:val="24"/>
        </w:rPr>
        <w:t>五、资金管理规范</w:t>
      </w:r>
    </w:p>
    <w:p>
      <w:pPr>
        <w:spacing w:line="560" w:lineRule="exact"/>
        <w:ind w:firstLine="630"/>
        <w:rPr>
          <w:rFonts w:hint="eastAsia" w:ascii="宋体" w:hAnsi="宋体" w:cs="宋体"/>
          <w:sz w:val="24"/>
          <w:szCs w:val="24"/>
        </w:rPr>
      </w:pPr>
      <w:r>
        <w:rPr>
          <w:rFonts w:hint="eastAsia" w:ascii="宋体" w:hAnsi="宋体" w:cs="宋体"/>
          <w:sz w:val="24"/>
          <w:szCs w:val="24"/>
        </w:rPr>
        <w:t>（一）项目执行单位应当建立健全财务管理和会计核算制度，将项目资金纳入单位统一管理，单独设置科目明细进行核算，严格项目资金的管理使用。</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二）项目资金使用应遵守国家有关现金和银行结算的管理规定，不得出现大额支付现金、超范围支付现金、公款私用、将资金转移到其他组织留存。劳务费的发放，以及单笔在2000元以上的其他支出应采取银行转账方式支付。</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三）原始票据必须规范齐全，必须包含单位名称、业务内容、数量、单价和金额等要素，发票抬头须与机构名称完全一致。原始票据的列支应当有经办人、证明或验收人、批准人签名等审批手续。勿列支业务内容“模糊”票据。</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四）人员费用的列支要求。人员补贴发放应当保留工作时间记录和费用支付表，支付表应列明领取人类别、姓名、性别、身份证号码、联系电话、工作时间、劳务费金额、领取人员签字等内容。专业社工服务人员工资应以转账方式直接支付，不得现金支付，并保留专业社工相关资质证书以及在本项目提供服务的工作档案资料。</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五）宣传印刷费用的列支要求。发生的印刷、宣传等费用应属项目执行中必须发生的，除发票和付款记录外，应保留相关合同（印刷、广告等）、印刷清单、印刷的样品、刊登广告的媒介资料（样刊或录像）等相关资料。　　</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六）交通通讯费用的列支要求。发生的交通费用应属项目执行中必须发生的，需保留原始乘车票据；发生的通讯费用应属项目执行中必须发生的，若发生邮寄费用，除发票和付款记录外，应保留邮寄清单等相关资料。</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七）会议费用的列支要求。发生的会议费应属项目执行中必须发生的，除发票和付款记录外，应当保留会议通知、会议议程、会议材料、会场照片、相关合同（场地使用、印刷会议资料、购买会议用品等）、与会人员名单及签到簿（包括姓名、单位、职务、联系电话、通讯地址）、会议场所消费的原始记录等相关资料。</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八）培训费用的列支要求。发生的培训费应属项目执行中必须发生的，除发票和付款记录外，应当保留培训通知、课程方案或日程、教材讲义、会场照片、培训人员名单及签到簿（包括姓名、单位、职务、联系电话）会议场所消费的原始记录等相关资料。如会议用餐等必须严格按照规定详细写明用餐事由、用餐人数及标准，并后附会议记录、会议通知、活动安排、接待通知等。</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（九）重要或较大业务列支要求。举办活动租赁车辆、借用场地和购买演出服等重要支出，或同一供应商</w:t>
      </w:r>
      <w:r>
        <w:rPr>
          <w:rFonts w:ascii="宋体" w:hAnsi="宋体" w:cs="宋体"/>
          <w:sz w:val="24"/>
          <w:szCs w:val="24"/>
        </w:rPr>
        <w:t>5</w:t>
      </w:r>
      <w:r>
        <w:rPr>
          <w:rFonts w:hint="eastAsia" w:ascii="宋体" w:hAnsi="宋体" w:cs="宋体"/>
          <w:sz w:val="24"/>
          <w:szCs w:val="24"/>
        </w:rPr>
        <w:t>000元以上业务经费支出，事先应签订协议合同。列支要附协议合同。</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（十）“财政补助资金”不允许向服务对象发放现金补助，不允许列支烟酒、各类购物消费卡、奢侈品、基建、投资、固定资产购置、软件系统开发费用以及其他与项目内容无关的费用。</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六、资金监管要求</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（一）项目执行单位应该积极配合对资金使用情况的评估和审计，并自觉接受社会各界的监督。</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二）项目资金应当坚持专款专用,并严格接照项目预算和合同执行。因不可抗力等原因,无法继续履行合同约定的,应当向项目所在区民政局和市民政局提出终止申请,经核实后,未履行合同的项目资金按原出资渠道全额收回，严禁擅自向他人转让项目。</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（三）有下列违反行为之一的，责令改正，调整有关会计账目，追回有关财政资金，限期退还违法所得，对单位给予警告或者通报批评，列入黑名单三年内不得承接市级公益创投项目或市级其它类似项目。</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1.以虚报、冒领等手段骗取财政资金;</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2.截留、挪用财政资金;</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3.违反规定扩大开支范围，提高开支标准；</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4.使用虚假发票或其他虚假项目资料和财务会计资料套取财政资金；</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5.购买或修建楼堂馆所、缴纳罚款罚金、偿还债务、对外投资、购买汽车等；</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6.列支与项目无关的捐赠、赞助支出；</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7.形成账外资产和小金库的；</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8</w:t>
      </w:r>
      <w:bookmarkStart w:id="8" w:name="_Hlk7510414"/>
      <w:r>
        <w:rPr>
          <w:rFonts w:hint="eastAsia" w:ascii="宋体" w:hAnsi="宋体" w:cs="宋体"/>
          <w:sz w:val="24"/>
          <w:szCs w:val="24"/>
        </w:rPr>
        <w:t>.受益对象回访结果存在问题致使支出不能全部确认</w:t>
      </w:r>
      <w:bookmarkEnd w:id="8"/>
      <w:r>
        <w:rPr>
          <w:rFonts w:hint="eastAsia" w:ascii="宋体" w:hAnsi="宋体" w:cs="宋体"/>
          <w:sz w:val="24"/>
          <w:szCs w:val="24"/>
        </w:rPr>
        <w:t>的；</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9.其他违反规定使用、骗取财政资金的行为。</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（四）有下列违反行为之一的，责令改正，调整有关会计账目，对单位给予警告或者通报批评，列入黑名单二年内不得承接市级公益创投项目或市级其它类似项目。</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1.分包、转包项目；</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2.与社会组织内部人员（包括负责人、分支机构负责人、员工等）有直接利益关系的组织（或个人）合作开展项目或向其购买服务（或物资）；</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3.未能按时完成项目的；</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4.受益对象选择不规范或资料不齐全而导致受益人群不符合规定的；</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5.受益对象确认程序存在重大不足而又无法实施替代程序的；</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6.购买物资或服务价格或接受捐赠的非货币资产价值存在不公允的现象；</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7.项目档案存在虚假情况；</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8.存在公款私存行为；</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9.投入使用的配套资金低于预算金额的50%；</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10.违反规定擅自调整预算的支出（包括擅自调整项目内容、地点、受益对象、实施方式等）；</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11.其他重大违规违纪行为。</w:t>
      </w:r>
    </w:p>
    <w:p/>
    <w:sectPr>
      <w:footerReference r:id="rId3" w:type="default"/>
      <w:pgSz w:w="11906" w:h="16838"/>
      <w:pgMar w:top="1417" w:right="1417" w:bottom="1417"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大标宋简体">
    <w:altName w:val="微软雅黑"/>
    <w:panose1 w:val="00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方正楷体_GBK">
    <w:altName w:val="微软雅黑"/>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E054ED"/>
    <w:multiLevelType w:val="singleLevel"/>
    <w:tmpl w:val="83E054ED"/>
    <w:lvl w:ilvl="0" w:tentative="0">
      <w:start w:val="3"/>
      <w:numFmt w:val="decimal"/>
      <w:suff w:val="nothing"/>
      <w:lvlText w:val="%1、"/>
      <w:lvlJc w:val="left"/>
      <w:rPr>
        <w:color w:val="auto"/>
      </w:rPr>
    </w:lvl>
  </w:abstractNum>
  <w:abstractNum w:abstractNumId="1">
    <w:nsid w:val="A7A6E742"/>
    <w:multiLevelType w:val="singleLevel"/>
    <w:tmpl w:val="A7A6E742"/>
    <w:lvl w:ilvl="0" w:tentative="0">
      <w:start w:val="1"/>
      <w:numFmt w:val="chineseCounting"/>
      <w:suff w:val="nothing"/>
      <w:lvlText w:val="%1、"/>
      <w:lvlJc w:val="left"/>
      <w:rPr>
        <w:rFonts w:hint="eastAsia"/>
      </w:rPr>
    </w:lvl>
  </w:abstractNum>
  <w:abstractNum w:abstractNumId="2">
    <w:nsid w:val="E61130B6"/>
    <w:multiLevelType w:val="singleLevel"/>
    <w:tmpl w:val="E61130B6"/>
    <w:lvl w:ilvl="0" w:tentative="0">
      <w:start w:val="1"/>
      <w:numFmt w:val="chineseCounting"/>
      <w:suff w:val="nothing"/>
      <w:lvlText w:val="（%1）"/>
      <w:lvlJc w:val="left"/>
      <w:rPr>
        <w:rFonts w:hint="eastAsia"/>
      </w:rPr>
    </w:lvl>
  </w:abstractNum>
  <w:abstractNum w:abstractNumId="3">
    <w:nsid w:val="003822BF"/>
    <w:multiLevelType w:val="multilevel"/>
    <w:tmpl w:val="003822BF"/>
    <w:lvl w:ilvl="0" w:tentative="0">
      <w:start w:val="1"/>
      <w:numFmt w:val="japaneseCounting"/>
      <w:lvlText w:val="%1、"/>
      <w:lvlJc w:val="left"/>
      <w:pPr>
        <w:tabs>
          <w:tab w:val="left" w:pos="2280"/>
        </w:tabs>
        <w:ind w:left="2280" w:hanging="720"/>
      </w:pPr>
      <w:rPr>
        <w:rFonts w:hint="eastAsia"/>
      </w:rPr>
    </w:lvl>
    <w:lvl w:ilvl="1" w:tentative="0">
      <w:start w:val="1"/>
      <w:numFmt w:val="lowerLetter"/>
      <w:lvlText w:val="%2)"/>
      <w:lvlJc w:val="left"/>
      <w:pPr>
        <w:tabs>
          <w:tab w:val="left" w:pos="2400"/>
        </w:tabs>
        <w:ind w:left="2400" w:hanging="420"/>
      </w:pPr>
    </w:lvl>
    <w:lvl w:ilvl="2" w:tentative="0">
      <w:start w:val="1"/>
      <w:numFmt w:val="lowerRoman"/>
      <w:lvlText w:val="%3."/>
      <w:lvlJc w:val="right"/>
      <w:pPr>
        <w:tabs>
          <w:tab w:val="left" w:pos="2820"/>
        </w:tabs>
        <w:ind w:left="2820" w:hanging="420"/>
      </w:pPr>
    </w:lvl>
    <w:lvl w:ilvl="3" w:tentative="0">
      <w:start w:val="1"/>
      <w:numFmt w:val="decimal"/>
      <w:lvlText w:val="%4."/>
      <w:lvlJc w:val="left"/>
      <w:pPr>
        <w:tabs>
          <w:tab w:val="left" w:pos="3240"/>
        </w:tabs>
        <w:ind w:left="3240" w:hanging="420"/>
      </w:pPr>
    </w:lvl>
    <w:lvl w:ilvl="4" w:tentative="0">
      <w:start w:val="1"/>
      <w:numFmt w:val="lowerLetter"/>
      <w:lvlText w:val="%5)"/>
      <w:lvlJc w:val="left"/>
      <w:pPr>
        <w:tabs>
          <w:tab w:val="left" w:pos="3660"/>
        </w:tabs>
        <w:ind w:left="3660" w:hanging="420"/>
      </w:pPr>
    </w:lvl>
    <w:lvl w:ilvl="5" w:tentative="0">
      <w:start w:val="1"/>
      <w:numFmt w:val="lowerRoman"/>
      <w:lvlText w:val="%6."/>
      <w:lvlJc w:val="right"/>
      <w:pPr>
        <w:tabs>
          <w:tab w:val="left" w:pos="4080"/>
        </w:tabs>
        <w:ind w:left="4080" w:hanging="420"/>
      </w:pPr>
    </w:lvl>
    <w:lvl w:ilvl="6" w:tentative="0">
      <w:start w:val="1"/>
      <w:numFmt w:val="decimal"/>
      <w:lvlText w:val="%7."/>
      <w:lvlJc w:val="left"/>
      <w:pPr>
        <w:tabs>
          <w:tab w:val="left" w:pos="4500"/>
        </w:tabs>
        <w:ind w:left="4500" w:hanging="420"/>
      </w:pPr>
    </w:lvl>
    <w:lvl w:ilvl="7" w:tentative="0">
      <w:start w:val="1"/>
      <w:numFmt w:val="lowerLetter"/>
      <w:lvlText w:val="%8)"/>
      <w:lvlJc w:val="left"/>
      <w:pPr>
        <w:tabs>
          <w:tab w:val="left" w:pos="4920"/>
        </w:tabs>
        <w:ind w:left="4920" w:hanging="420"/>
      </w:pPr>
    </w:lvl>
    <w:lvl w:ilvl="8" w:tentative="0">
      <w:start w:val="1"/>
      <w:numFmt w:val="lowerRoman"/>
      <w:lvlText w:val="%9."/>
      <w:lvlJc w:val="right"/>
      <w:pPr>
        <w:tabs>
          <w:tab w:val="left" w:pos="5340"/>
        </w:tabs>
        <w:ind w:left="5340" w:hanging="420"/>
      </w:pPr>
    </w:lvl>
  </w:abstractNum>
  <w:abstractNum w:abstractNumId="4">
    <w:nsid w:val="5FC043E7"/>
    <w:multiLevelType w:val="singleLevel"/>
    <w:tmpl w:val="5FC043E7"/>
    <w:lvl w:ilvl="0" w:tentative="0">
      <w:start w:val="1"/>
      <w:numFmt w:val="chineseCounting"/>
      <w:suff w:val="nothing"/>
      <w:lvlText w:val="（%1）"/>
      <w:lvlJc w:val="left"/>
      <w:rPr>
        <w:rFonts w:hint="eastAsia"/>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291840"/>
    <w:rsid w:val="562918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3"/>
    <w:qFormat/>
    <w:uiPriority w:val="0"/>
    <w:pPr>
      <w:keepNext/>
      <w:keepLines/>
      <w:spacing w:before="120" w:after="120"/>
      <w:jc w:val="left"/>
      <w:outlineLvl w:val="1"/>
    </w:pPr>
    <w:rPr>
      <w:rFonts w:ascii="宋体" w:hAnsi="宋体"/>
      <w:b/>
      <w:szCs w:val="24"/>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2"/>
    <w:basedOn w:val="1"/>
    <w:next w:val="1"/>
    <w:qFormat/>
    <w:uiPriority w:val="39"/>
    <w:pPr>
      <w:ind w:left="210"/>
      <w:jc w:val="left"/>
    </w:pPr>
    <w:rPr>
      <w:smallCaps/>
      <w:sz w:val="20"/>
    </w:rPr>
  </w:style>
  <w:style w:type="paragraph" w:styleId="7">
    <w:name w:val="Title"/>
    <w:basedOn w:val="1"/>
    <w:qFormat/>
    <w:uiPriority w:val="0"/>
    <w:pPr>
      <w:widowControl/>
      <w:overflowPunct w:val="0"/>
      <w:autoSpaceDE w:val="0"/>
      <w:autoSpaceDN w:val="0"/>
      <w:adjustRightInd w:val="0"/>
      <w:spacing w:line="420" w:lineRule="exact"/>
      <w:jc w:val="center"/>
      <w:textAlignment w:val="baseline"/>
    </w:pPr>
    <w:rPr>
      <w:rFonts w:eastAsia="黑体"/>
      <w:b/>
      <w:kern w:val="0"/>
      <w:sz w:val="28"/>
      <w:lang w:val="en-GB"/>
    </w:rPr>
  </w:style>
  <w:style w:type="character" w:styleId="10">
    <w:name w:val="Hyperlink"/>
    <w:qFormat/>
    <w:uiPriority w:val="99"/>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2021-06-17T07:28:00Z</dcterms:created>
  <dc:creator>车姝锜</dc:creator>
  <cp:lastModifiedBy>车姝锜</cp:lastModifiedBy>
  <dcterms:modified xsi:type="dcterms:W3CDTF">2021-06-17T07:31:45Z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CD3D705C3EED4ACC9326DFF7BFB7E878</vt:lpwstr>
  </property>
</Properties>
</file>